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75" w:rsidRPr="00807FE2" w:rsidRDefault="00B17475" w:rsidP="00807FE2">
      <w:pPr>
        <w:shd w:val="clear" w:color="auto" w:fill="FFFFFF" w:themeFill="background1"/>
        <w:rPr>
          <w:b/>
          <w:sz w:val="28"/>
          <w:szCs w:val="28"/>
        </w:rPr>
      </w:pPr>
      <w:r w:rsidRPr="00807FE2">
        <w:rPr>
          <w:b/>
          <w:sz w:val="28"/>
          <w:szCs w:val="28"/>
        </w:rPr>
        <w:t>ТАРИФНОЕ СОГЛАШЕНИЕ</w:t>
      </w:r>
    </w:p>
    <w:p w:rsidR="00B17475" w:rsidRPr="00807FE2" w:rsidRDefault="00B17475" w:rsidP="00807FE2">
      <w:pPr>
        <w:shd w:val="clear" w:color="auto" w:fill="FFFFFF" w:themeFill="background1"/>
        <w:rPr>
          <w:b/>
          <w:sz w:val="28"/>
          <w:szCs w:val="28"/>
        </w:rPr>
      </w:pPr>
    </w:p>
    <w:p w:rsidR="00B17475" w:rsidRPr="00807FE2" w:rsidRDefault="00B17475" w:rsidP="00807FE2">
      <w:pPr>
        <w:shd w:val="clear" w:color="auto" w:fill="FFFFFF" w:themeFill="background1"/>
        <w:rPr>
          <w:b/>
          <w:sz w:val="28"/>
          <w:szCs w:val="28"/>
        </w:rPr>
      </w:pPr>
      <w:r w:rsidRPr="00807FE2">
        <w:rPr>
          <w:b/>
          <w:sz w:val="28"/>
          <w:szCs w:val="28"/>
        </w:rPr>
        <w:t xml:space="preserve">между Министерством </w:t>
      </w:r>
      <w:r w:rsidR="00231CED" w:rsidRPr="00807FE2">
        <w:rPr>
          <w:b/>
          <w:sz w:val="28"/>
          <w:szCs w:val="28"/>
        </w:rPr>
        <w:t>антимонопольного регулирования и торговли</w:t>
      </w:r>
      <w:r w:rsidRPr="00807FE2">
        <w:rPr>
          <w:b/>
          <w:sz w:val="28"/>
          <w:szCs w:val="28"/>
        </w:rPr>
        <w:t xml:space="preserve"> Республики Беларусь и Белорусским профессиональным союзом работников торговли </w:t>
      </w:r>
    </w:p>
    <w:p w:rsidR="00B17475" w:rsidRPr="00807FE2" w:rsidRDefault="00B17475" w:rsidP="00807FE2">
      <w:pPr>
        <w:shd w:val="clear" w:color="auto" w:fill="FFFFFF" w:themeFill="background1"/>
        <w:rPr>
          <w:b/>
          <w:sz w:val="28"/>
          <w:szCs w:val="28"/>
        </w:rPr>
      </w:pPr>
      <w:r w:rsidRPr="00807FE2">
        <w:rPr>
          <w:b/>
          <w:sz w:val="28"/>
          <w:szCs w:val="28"/>
        </w:rPr>
        <w:t>на 201</w:t>
      </w:r>
      <w:r w:rsidR="00AA2B83" w:rsidRPr="00807FE2">
        <w:rPr>
          <w:b/>
          <w:sz w:val="28"/>
          <w:szCs w:val="28"/>
        </w:rPr>
        <w:t>7</w:t>
      </w:r>
      <w:r w:rsidRPr="00807FE2">
        <w:rPr>
          <w:b/>
          <w:sz w:val="28"/>
          <w:szCs w:val="28"/>
        </w:rPr>
        <w:t>-2018 годы</w:t>
      </w:r>
    </w:p>
    <w:p w:rsidR="00B17475" w:rsidRPr="00807FE2" w:rsidRDefault="00B17475" w:rsidP="00807FE2">
      <w:pPr>
        <w:shd w:val="clear" w:color="auto" w:fill="FFFFFF" w:themeFill="background1"/>
        <w:rPr>
          <w:sz w:val="28"/>
          <w:szCs w:val="28"/>
        </w:rPr>
      </w:pP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 xml:space="preserve">Министерство </w:t>
      </w:r>
      <w:r w:rsidR="00231CED" w:rsidRPr="00807FE2">
        <w:rPr>
          <w:sz w:val="28"/>
          <w:szCs w:val="28"/>
        </w:rPr>
        <w:t xml:space="preserve">антимонопольного регулирования и </w:t>
      </w:r>
      <w:r w:rsidRPr="00807FE2">
        <w:rPr>
          <w:sz w:val="28"/>
          <w:szCs w:val="28"/>
        </w:rPr>
        <w:t>торговли Республики Беларусь и Белорусский профессиональный союз работников торговли, именуемые в дальнейшем Сторонами,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действуя в соответствии с Конституцией Республики Беларусь и иными актами законодательства Республики Беларусь;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признавая, что основными условиями постоянного роста и достижения достойного уровня жизни работников должны быть стабильность и подъем экономики, руководствуясь необходимостью сохранения согласия в обществе;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стремясь к развитию коллективно-договорного регулирования социально-трудовых отношений, конструктивного взаимодействия и социального партнерства;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обязуясь соблюдать договоренности, достигнутые в ходе переговоров и консультаций;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 xml:space="preserve">на основании Трудового кодекса Республики Беларусь, Указа Президента Республики Беларусь от 15 июля 1995 </w:t>
      </w:r>
      <w:r w:rsidR="00E92692" w:rsidRPr="00807FE2">
        <w:rPr>
          <w:sz w:val="28"/>
          <w:szCs w:val="28"/>
        </w:rPr>
        <w:t>года</w:t>
      </w:r>
      <w:r w:rsidR="0003604D" w:rsidRPr="00807FE2">
        <w:rPr>
          <w:sz w:val="28"/>
          <w:szCs w:val="28"/>
        </w:rPr>
        <w:t> </w:t>
      </w:r>
      <w:r w:rsidRPr="00807FE2">
        <w:rPr>
          <w:sz w:val="28"/>
          <w:szCs w:val="28"/>
        </w:rPr>
        <w:t>№ 278 «О развитии социального партнерства в Республике Беларусь», Генерального соглашения между Правительством Республики Беларусь, республиканскими объединениями нанимателей и профсоюзов на 201</w:t>
      </w:r>
      <w:r w:rsidR="00811CEB" w:rsidRPr="00807FE2">
        <w:rPr>
          <w:sz w:val="28"/>
          <w:szCs w:val="28"/>
        </w:rPr>
        <w:t>7</w:t>
      </w:r>
      <w:r w:rsidRPr="00807FE2">
        <w:rPr>
          <w:sz w:val="28"/>
          <w:szCs w:val="28"/>
        </w:rPr>
        <w:t xml:space="preserve"> </w:t>
      </w:r>
      <w:r w:rsidR="007F5502" w:rsidRPr="00807FE2">
        <w:rPr>
          <w:sz w:val="28"/>
          <w:szCs w:val="28"/>
        </w:rPr>
        <w:t xml:space="preserve">– </w:t>
      </w:r>
      <w:r w:rsidRPr="00807FE2">
        <w:rPr>
          <w:sz w:val="28"/>
          <w:szCs w:val="28"/>
        </w:rPr>
        <w:t xml:space="preserve">2018 годы заключили настоящее Тарифное соглашение (далее </w:t>
      </w:r>
      <w:r w:rsidR="007F5502" w:rsidRPr="00807FE2">
        <w:rPr>
          <w:sz w:val="28"/>
          <w:szCs w:val="28"/>
        </w:rPr>
        <w:t>–</w:t>
      </w:r>
      <w:r w:rsidRPr="00807FE2">
        <w:rPr>
          <w:sz w:val="28"/>
          <w:szCs w:val="28"/>
        </w:rPr>
        <w:t xml:space="preserve"> Соглашение), определяющее согла</w:t>
      </w:r>
      <w:r w:rsidR="007F5502" w:rsidRPr="00807FE2">
        <w:rPr>
          <w:sz w:val="28"/>
          <w:szCs w:val="28"/>
        </w:rPr>
        <w:t>сованные позиции Сторон в 201</w:t>
      </w:r>
      <w:r w:rsidR="00811CEB" w:rsidRPr="00807FE2">
        <w:rPr>
          <w:sz w:val="28"/>
          <w:szCs w:val="28"/>
        </w:rPr>
        <w:t>7</w:t>
      </w:r>
      <w:r w:rsidR="007F5502" w:rsidRPr="00807FE2">
        <w:rPr>
          <w:sz w:val="28"/>
          <w:szCs w:val="28"/>
        </w:rPr>
        <w:t xml:space="preserve"> –</w:t>
      </w:r>
      <w:r w:rsidRPr="00807FE2">
        <w:rPr>
          <w:sz w:val="28"/>
          <w:szCs w:val="28"/>
        </w:rPr>
        <w:t xml:space="preserve"> 2018 годах по основным направлениям регулирования социально-трудовых отношений в сфере торговли и общественного питания и совместные действия по его реализации.</w:t>
      </w:r>
    </w:p>
    <w:p w:rsidR="00B17475" w:rsidRPr="00807FE2" w:rsidRDefault="00B17475" w:rsidP="00807FE2">
      <w:pPr>
        <w:shd w:val="clear" w:color="auto" w:fill="FFFFFF" w:themeFill="background1"/>
        <w:rPr>
          <w:b/>
          <w:sz w:val="28"/>
          <w:szCs w:val="28"/>
        </w:rPr>
      </w:pPr>
    </w:p>
    <w:p w:rsidR="00B17475" w:rsidRPr="00807FE2" w:rsidRDefault="00B17475" w:rsidP="00807FE2">
      <w:pPr>
        <w:shd w:val="clear" w:color="auto" w:fill="FFFFFF" w:themeFill="background1"/>
        <w:rPr>
          <w:b/>
          <w:sz w:val="28"/>
          <w:szCs w:val="28"/>
        </w:rPr>
      </w:pPr>
      <w:r w:rsidRPr="00807FE2">
        <w:rPr>
          <w:b/>
          <w:sz w:val="28"/>
          <w:szCs w:val="28"/>
        </w:rPr>
        <w:t>Общие положения</w:t>
      </w:r>
    </w:p>
    <w:p w:rsidR="00B17475" w:rsidRPr="00807FE2" w:rsidRDefault="00B17475" w:rsidP="00807FE2">
      <w:pPr>
        <w:shd w:val="clear" w:color="auto" w:fill="FFFFFF" w:themeFill="background1"/>
        <w:rPr>
          <w:sz w:val="28"/>
          <w:szCs w:val="28"/>
        </w:rPr>
      </w:pP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Соглашение является нормативным актом, определяющим основные направления регулирования социально-трудовых отношений, устанавливающим общие принципы проведения согласованной социально-экономической политики в сфере торговли и общественного питания (далее, если иное не предусмотрено настоящим Соглашением, – отрасль).</w:t>
      </w:r>
    </w:p>
    <w:p w:rsidR="008F5D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 xml:space="preserve">Действие Соглашения распространяется на всех работников организаций отрасли, являющихся членами Профсоюза, нанимателей, осуществляющих деятельность в области торговли и (или) общественного </w:t>
      </w:r>
      <w:r w:rsidRPr="00807FE2">
        <w:rPr>
          <w:sz w:val="28"/>
          <w:szCs w:val="28"/>
        </w:rPr>
        <w:lastRenderedPageBreak/>
        <w:t>питания</w:t>
      </w:r>
      <w:r w:rsidR="00AC0E39" w:rsidRPr="00807FE2">
        <w:rPr>
          <w:sz w:val="28"/>
          <w:szCs w:val="28"/>
        </w:rPr>
        <w:t xml:space="preserve"> </w:t>
      </w:r>
      <w:r w:rsidR="00AC0E39" w:rsidRPr="00807FE2">
        <w:rPr>
          <w:sz w:val="28"/>
          <w:szCs w:val="28"/>
          <w:shd w:val="clear" w:color="auto" w:fill="FFFFFF" w:themeFill="background1"/>
        </w:rPr>
        <w:t>и оказания услуг</w:t>
      </w:r>
      <w:r w:rsidRPr="00807FE2">
        <w:rPr>
          <w:sz w:val="28"/>
          <w:szCs w:val="28"/>
        </w:rPr>
        <w:t xml:space="preserve">, независимо от организационно-правовой формы и формы собственности, организации, входящие в систему Министерства </w:t>
      </w:r>
      <w:r w:rsidR="00A631F6" w:rsidRPr="00807FE2">
        <w:rPr>
          <w:sz w:val="28"/>
          <w:szCs w:val="28"/>
        </w:rPr>
        <w:t xml:space="preserve">антимонопольного регулирования и </w:t>
      </w:r>
      <w:r w:rsidRPr="00807FE2">
        <w:rPr>
          <w:sz w:val="28"/>
          <w:szCs w:val="28"/>
        </w:rPr>
        <w:t>торговли Республики Беларусь,</w:t>
      </w:r>
      <w:r w:rsidR="008F5D75" w:rsidRPr="00807FE2">
        <w:rPr>
          <w:sz w:val="28"/>
          <w:szCs w:val="28"/>
        </w:rPr>
        <w:t xml:space="preserve"> организации, работники которых являются членами Профсоюза,</w:t>
      </w:r>
      <w:r w:rsidRPr="00807FE2">
        <w:rPr>
          <w:sz w:val="28"/>
          <w:szCs w:val="28"/>
        </w:rPr>
        <w:t xml:space="preserve"> а также на работников Профсоюза и его организационных структур</w:t>
      </w:r>
      <w:r w:rsidR="0003604D" w:rsidRPr="00807FE2">
        <w:rPr>
          <w:sz w:val="28"/>
          <w:szCs w:val="28"/>
        </w:rPr>
        <w:t>. 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3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Соглашение является основой для заключения местных соглашений, коллективных договоров в организациях отрасли</w:t>
      </w:r>
      <w:r w:rsidR="0003604D" w:rsidRPr="00807FE2">
        <w:rPr>
          <w:sz w:val="28"/>
          <w:szCs w:val="28"/>
        </w:rPr>
        <w:t>. 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Местные соглашения, коллективные договоры не должны содержать нормы, устанавливающие более низкие по сравнению с Соглашением социальные гарантии.</w:t>
      </w:r>
    </w:p>
    <w:p w:rsidR="00C50AA8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4</w:t>
      </w:r>
      <w:r w:rsidR="0003604D" w:rsidRPr="00807FE2">
        <w:rPr>
          <w:sz w:val="28"/>
          <w:szCs w:val="28"/>
        </w:rPr>
        <w:t>. </w:t>
      </w:r>
      <w:r w:rsidR="00C50AA8" w:rsidRPr="00807FE2">
        <w:rPr>
          <w:sz w:val="28"/>
          <w:szCs w:val="28"/>
        </w:rPr>
        <w:t>Стороны в объеме своих полномочий принимают на себя обязательства, закрепленные Генеральным соглашением между Правительством Республики Беларусь, республиканскими объединениями нанимателей и профсоюзов на 2016-2018 годы.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5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Стороны признают обязательным заключение коллективных договоров в организациях отрасли и обязуются оказывать трудовым коллективам, профсоюзным организациям всестороннее содействие в разрешении проблемных вопросов, возникающих в </w:t>
      </w:r>
      <w:r w:rsidR="00C50AA8" w:rsidRPr="00807FE2">
        <w:rPr>
          <w:sz w:val="28"/>
          <w:szCs w:val="28"/>
        </w:rPr>
        <w:t>ходе</w:t>
      </w:r>
      <w:r w:rsidR="00B17475" w:rsidRPr="00807FE2">
        <w:rPr>
          <w:sz w:val="28"/>
          <w:szCs w:val="28"/>
        </w:rPr>
        <w:t xml:space="preserve"> коллективно-договорного регулирования трудовых и социальных отношений.</w:t>
      </w:r>
    </w:p>
    <w:p w:rsidR="00C50AA8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6</w:t>
      </w:r>
      <w:r w:rsidR="0003604D" w:rsidRPr="00807FE2">
        <w:rPr>
          <w:sz w:val="28"/>
          <w:szCs w:val="28"/>
        </w:rPr>
        <w:t>. </w:t>
      </w:r>
      <w:r w:rsidR="00C50AA8" w:rsidRPr="00807FE2">
        <w:rPr>
          <w:sz w:val="28"/>
          <w:szCs w:val="28"/>
        </w:rPr>
        <w:t xml:space="preserve">В тех случаях, когда в отношении работников действуют одновременно </w:t>
      </w:r>
      <w:r w:rsidR="00ED301F" w:rsidRPr="00807FE2">
        <w:rPr>
          <w:sz w:val="28"/>
          <w:szCs w:val="28"/>
        </w:rPr>
        <w:t>нормы двух и более</w:t>
      </w:r>
      <w:r w:rsidR="00C50AA8" w:rsidRPr="00807FE2">
        <w:rPr>
          <w:sz w:val="28"/>
          <w:szCs w:val="28"/>
        </w:rPr>
        <w:t xml:space="preserve"> соглашений, применяются </w:t>
      </w:r>
      <w:r w:rsidR="00ED301F" w:rsidRPr="00807FE2">
        <w:rPr>
          <w:sz w:val="28"/>
          <w:szCs w:val="28"/>
        </w:rPr>
        <w:t>нормы соглашений, содержащие более льготные условия для работников</w:t>
      </w:r>
      <w:r w:rsidR="0003604D" w:rsidRPr="00807FE2">
        <w:rPr>
          <w:sz w:val="28"/>
          <w:szCs w:val="28"/>
        </w:rPr>
        <w:t>. </w:t>
      </w:r>
      <w:r w:rsidR="00C50AA8" w:rsidRPr="00807FE2">
        <w:rPr>
          <w:sz w:val="28"/>
          <w:szCs w:val="28"/>
        </w:rPr>
        <w:t xml:space="preserve">       </w:t>
      </w:r>
    </w:p>
    <w:p w:rsidR="00B17475" w:rsidRPr="00807FE2" w:rsidRDefault="00B17475" w:rsidP="00807FE2">
      <w:pPr>
        <w:shd w:val="clear" w:color="auto" w:fill="FFFFFF" w:themeFill="background1"/>
        <w:rPr>
          <w:b/>
          <w:color w:val="FF0000"/>
          <w:sz w:val="28"/>
          <w:szCs w:val="28"/>
        </w:rPr>
      </w:pPr>
    </w:p>
    <w:p w:rsidR="00B17475" w:rsidRPr="00807FE2" w:rsidRDefault="00B17475" w:rsidP="00807FE2">
      <w:pPr>
        <w:shd w:val="clear" w:color="auto" w:fill="FFFFFF" w:themeFill="background1"/>
        <w:rPr>
          <w:b/>
          <w:sz w:val="28"/>
          <w:szCs w:val="28"/>
        </w:rPr>
      </w:pPr>
      <w:r w:rsidRPr="00807FE2">
        <w:rPr>
          <w:b/>
          <w:sz w:val="28"/>
          <w:szCs w:val="28"/>
        </w:rPr>
        <w:t>Обеспечение стабильной работы организаций отрасли</w:t>
      </w:r>
    </w:p>
    <w:p w:rsidR="00B17475" w:rsidRPr="00807FE2" w:rsidRDefault="00B17475" w:rsidP="00807FE2">
      <w:pPr>
        <w:shd w:val="clear" w:color="auto" w:fill="FFFFFF" w:themeFill="background1"/>
        <w:rPr>
          <w:sz w:val="28"/>
          <w:szCs w:val="28"/>
        </w:rPr>
      </w:pP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7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Стороны обязуются совместными усилиями осуществлять меры по обеспечению нормальной работы организаций отрасли, укреплению их экономического и финансового положения, разрешать возникшие проблемы, в том числе, посредством: 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7</w:t>
      </w:r>
      <w:r w:rsidR="00B17475" w:rsidRPr="00807FE2">
        <w:rPr>
          <w:sz w:val="28"/>
          <w:szCs w:val="28"/>
        </w:rPr>
        <w:t>.1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внесения в компетентные государственные органы соответствующих предложений по совершенствованию законодательства, регламентирующего деятельность субъектов хозяйствования и вопросы налогообложения;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7</w:t>
      </w:r>
      <w:r w:rsidR="00B17475" w:rsidRPr="00807FE2">
        <w:rPr>
          <w:sz w:val="28"/>
          <w:szCs w:val="28"/>
        </w:rPr>
        <w:t>.2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проведения мероприятий по развитию торгового обслуживания населения, рыночной инфраструктуры, совершенствованию связей торговли с промышленностью, созданию условий и сосредоточению усилий по насыщению потребительского рынка продовольственными и непродовольственными товарами, услугами;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7</w:t>
      </w:r>
      <w:r w:rsidR="00B17475" w:rsidRPr="00807FE2">
        <w:rPr>
          <w:sz w:val="28"/>
          <w:szCs w:val="28"/>
        </w:rPr>
        <w:t>.3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участия в разработке механизма сдерживания необоснованного роста розничных цен в сфере переработки продовольственной продукции и торговле ею, сохранения государственного регулирования цен на социально-значимые товары;</w:t>
      </w:r>
    </w:p>
    <w:p w:rsidR="00D61A96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7</w:t>
      </w:r>
      <w:r w:rsidR="00B17475" w:rsidRPr="00807FE2">
        <w:rPr>
          <w:sz w:val="28"/>
          <w:szCs w:val="28"/>
        </w:rPr>
        <w:t>.4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содействия становлению в организациях стабильного производственного процесса, оказания поддержки формированию и </w:t>
      </w:r>
      <w:r w:rsidR="00B17475" w:rsidRPr="00807FE2">
        <w:rPr>
          <w:sz w:val="28"/>
          <w:szCs w:val="28"/>
        </w:rPr>
        <w:lastRenderedPageBreak/>
        <w:t>развитию между ними хозяйственных связей, установлению эффективного взаимодействия;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7</w:t>
      </w:r>
      <w:r w:rsidR="00B17475" w:rsidRPr="00807FE2">
        <w:rPr>
          <w:sz w:val="28"/>
          <w:szCs w:val="28"/>
        </w:rPr>
        <w:t>.5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анализа эффективности производственно-хозяйственной деятельности убыточных организаций, регулярного рассмотрения обоснованности мер по стабилизации их деятельности;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7</w:t>
      </w:r>
      <w:r w:rsidR="00B17475" w:rsidRPr="00807FE2">
        <w:rPr>
          <w:sz w:val="28"/>
          <w:szCs w:val="28"/>
        </w:rPr>
        <w:t>.6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обеспечения соблюдения трудовых прав и гарантий работников отрасли, создания благоприятных трудовых отношений, позволяющих добиваться повышения эффективности работы организаций, улучшения качества обслуживания населения;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7</w:t>
      </w:r>
      <w:r w:rsidR="00B17475" w:rsidRPr="00807FE2">
        <w:rPr>
          <w:sz w:val="28"/>
          <w:szCs w:val="28"/>
        </w:rPr>
        <w:t>.7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реализации мер, направленных на обеспечение безопасных условий труда, повышению социальной защищенности наемных работников, членов их семей; 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7</w:t>
      </w:r>
      <w:r w:rsidR="00B17475" w:rsidRPr="00807FE2">
        <w:rPr>
          <w:sz w:val="28"/>
          <w:szCs w:val="28"/>
        </w:rPr>
        <w:t>.8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участия в подготовке решений, затрагивающих трудовые и социально-экономические права работников отрасли;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7</w:t>
      </w:r>
      <w:r w:rsidR="00B17475" w:rsidRPr="00807FE2">
        <w:rPr>
          <w:sz w:val="28"/>
          <w:szCs w:val="28"/>
        </w:rPr>
        <w:t>.9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проведения мероприятий по развитию трудового соревнования, смотров-конкурсов профессионального мастерства.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8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Стороны обобщают и распространяют опыт работы нанимателей и профсоюзных организаций по организации и проведению мероприятий, повышающих заинтересованность работников в качественном и производительном труде, соблюдении трудовой и производственной дисциплины.</w:t>
      </w:r>
    </w:p>
    <w:p w:rsidR="00B17475" w:rsidRPr="00807FE2" w:rsidRDefault="00B17475" w:rsidP="00807FE2">
      <w:pPr>
        <w:shd w:val="clear" w:color="auto" w:fill="FFFFFF" w:themeFill="background1"/>
        <w:jc w:val="both"/>
        <w:rPr>
          <w:sz w:val="28"/>
          <w:szCs w:val="28"/>
        </w:rPr>
      </w:pPr>
    </w:p>
    <w:p w:rsidR="00B17475" w:rsidRPr="00807FE2" w:rsidRDefault="00B17475" w:rsidP="00807FE2">
      <w:pPr>
        <w:shd w:val="clear" w:color="auto" w:fill="FFFFFF" w:themeFill="background1"/>
        <w:rPr>
          <w:b/>
          <w:sz w:val="28"/>
          <w:szCs w:val="28"/>
        </w:rPr>
      </w:pPr>
      <w:r w:rsidRPr="00807FE2">
        <w:rPr>
          <w:b/>
          <w:sz w:val="28"/>
          <w:szCs w:val="28"/>
        </w:rPr>
        <w:t>Оплата труда, обеспечение достойного</w:t>
      </w:r>
    </w:p>
    <w:p w:rsidR="00B17475" w:rsidRPr="00807FE2" w:rsidRDefault="00B17475" w:rsidP="00807FE2">
      <w:pPr>
        <w:shd w:val="clear" w:color="auto" w:fill="FFFFFF" w:themeFill="background1"/>
        <w:rPr>
          <w:b/>
          <w:sz w:val="28"/>
          <w:szCs w:val="28"/>
        </w:rPr>
      </w:pPr>
      <w:r w:rsidRPr="00807FE2">
        <w:rPr>
          <w:b/>
          <w:sz w:val="28"/>
          <w:szCs w:val="28"/>
        </w:rPr>
        <w:t>жизненного уровня работников</w:t>
      </w:r>
    </w:p>
    <w:p w:rsidR="00B17475" w:rsidRPr="00807FE2" w:rsidRDefault="00B17475" w:rsidP="00807FE2">
      <w:pPr>
        <w:shd w:val="clear" w:color="auto" w:fill="FFFFFF" w:themeFill="background1"/>
        <w:rPr>
          <w:sz w:val="28"/>
          <w:szCs w:val="28"/>
        </w:rPr>
      </w:pPr>
    </w:p>
    <w:p w:rsidR="00094D76" w:rsidRPr="00807FE2" w:rsidRDefault="00094D76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9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Стороны обязуются совместными усилиями принимать меры по обеспечению роста среднемесячной заработной платы работников отрасли в 2017 – 2018 годах в соответствии с утверждаемыми прогнозными показателями социально-экономического развития Республики Беларусь.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10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Министерство обязуется разрабатывать и периодически пересматривать рекомендации об особенностях регулирования оплаты труда работников отрасли.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11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Профсоюз обязуется: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11</w:t>
      </w:r>
      <w:r w:rsidR="00B17475" w:rsidRPr="00807FE2">
        <w:rPr>
          <w:sz w:val="28"/>
          <w:szCs w:val="28"/>
        </w:rPr>
        <w:t>.1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принимать участие в разработке проектов документов, касающихся условий, организации, нормирования и оплаты труда;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11</w:t>
      </w:r>
      <w:r w:rsidR="00B17475" w:rsidRPr="00807FE2">
        <w:rPr>
          <w:sz w:val="28"/>
          <w:szCs w:val="28"/>
        </w:rPr>
        <w:t>.2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осуществлять общественный контроль за соблюдением законодательства о труде, в том числе по вопросам заработной платы, организации и нормирования труда, периодически информировать Министерство и соответствующие региональные органы управления торговлей о его результатах;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11</w:t>
      </w:r>
      <w:r w:rsidR="00B17475" w:rsidRPr="00807FE2">
        <w:rPr>
          <w:sz w:val="28"/>
          <w:szCs w:val="28"/>
        </w:rPr>
        <w:t>.3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в соответствии с законодательством Республики Беларусь по просьбе членов профсоюза обращаться в суд с исковыми заявлениями о взыскании невыплаченных сумм заработной платы, премий, надбавок, доплат, материальной помощи, возмещении морального вреда и др.;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lastRenderedPageBreak/>
        <w:t>11</w:t>
      </w:r>
      <w:r w:rsidR="00B17475" w:rsidRPr="00807FE2">
        <w:rPr>
          <w:sz w:val="28"/>
          <w:szCs w:val="28"/>
        </w:rPr>
        <w:t>.4</w:t>
      </w:r>
      <w:r w:rsidR="0003604D" w:rsidRPr="00807FE2">
        <w:rPr>
          <w:sz w:val="28"/>
          <w:szCs w:val="28"/>
        </w:rPr>
        <w:t>. </w:t>
      </w:r>
      <w:r w:rsidR="00632313" w:rsidRPr="00807FE2">
        <w:rPr>
          <w:sz w:val="28"/>
          <w:szCs w:val="28"/>
        </w:rPr>
        <w:t>консультировать работников</w:t>
      </w:r>
      <w:r w:rsidR="00B17475" w:rsidRPr="00807FE2">
        <w:rPr>
          <w:sz w:val="28"/>
          <w:szCs w:val="28"/>
        </w:rPr>
        <w:t xml:space="preserve"> организаций отрасли по вопросам оплаты труда.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3028C0" w:rsidRPr="00807FE2">
        <w:rPr>
          <w:sz w:val="28"/>
          <w:szCs w:val="28"/>
        </w:rPr>
        <w:t>2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Стороны рекомендуют использование тарифных коэффициентов Единой тарифной сетки работников Республики Беларусь для определения окладов руководителей государственных организаций и организаций с долей собственности государства в их имуществе согласно приложению к настоящему соглашению.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Указанные в части первой настоящего пункта тарифные коэффициенты могут использоваться и другими организациями отрасли, применяющими Единую тарифную сетку работников Республики Беларусь.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13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Стороны рекомендуют организациям отрасли включать в коллективные договоры следующие </w:t>
      </w:r>
      <w:r w:rsidR="00573E88" w:rsidRPr="00807FE2">
        <w:rPr>
          <w:sz w:val="28"/>
          <w:szCs w:val="28"/>
        </w:rPr>
        <w:t>нормы</w:t>
      </w:r>
      <w:r w:rsidR="00B17475" w:rsidRPr="00807FE2">
        <w:rPr>
          <w:sz w:val="28"/>
          <w:szCs w:val="28"/>
        </w:rPr>
        <w:t>: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="00B17475" w:rsidRPr="00807FE2">
        <w:rPr>
          <w:sz w:val="28"/>
          <w:szCs w:val="28"/>
        </w:rPr>
        <w:t>.1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 применении гибких систем оплаты труда работников, направленных на мотивацию высокопроизводительного труда;</w:t>
      </w:r>
    </w:p>
    <w:p w:rsidR="0067282A" w:rsidRPr="00807FE2" w:rsidRDefault="003028C0" w:rsidP="00807FE2">
      <w:pPr>
        <w:pStyle w:val="ConsPlusNormal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="0067282A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2</w:t>
      </w:r>
      <w:r w:rsidR="0003604D" w:rsidRPr="00807FE2">
        <w:rPr>
          <w:sz w:val="28"/>
          <w:szCs w:val="28"/>
        </w:rPr>
        <w:t>. </w:t>
      </w:r>
      <w:r w:rsidR="0067282A" w:rsidRPr="00807FE2">
        <w:rPr>
          <w:sz w:val="28"/>
          <w:szCs w:val="28"/>
        </w:rPr>
        <w:t>о применение для оплаты труда работников тарифной ставки первого разряда не ниже уровня тарифной ставки первого разряда, устанавливаемой Правительством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  <w:r w:rsidR="0088510C" w:rsidRPr="00807FE2">
        <w:rPr>
          <w:sz w:val="28"/>
          <w:szCs w:val="28"/>
        </w:rPr>
        <w:t xml:space="preserve"> (далее – Тарифная ставка)</w:t>
      </w:r>
      <w:r w:rsidR="00F515D9" w:rsidRPr="00807FE2">
        <w:rPr>
          <w:sz w:val="28"/>
          <w:szCs w:val="28"/>
        </w:rPr>
        <w:t xml:space="preserve">, а для организаций, не применяющих Единую тарифную сетку </w:t>
      </w:r>
      <w:r w:rsidR="0077248A" w:rsidRPr="00807FE2">
        <w:rPr>
          <w:sz w:val="28"/>
          <w:szCs w:val="28"/>
        </w:rPr>
        <w:t xml:space="preserve">работников Республики Беларусь, – </w:t>
      </w:r>
      <w:r w:rsidR="00DA354C" w:rsidRPr="00807FE2">
        <w:rPr>
          <w:sz w:val="28"/>
          <w:szCs w:val="28"/>
        </w:rPr>
        <w:t>тарифной ставки первого разряда или иног</w:t>
      </w:r>
      <w:r w:rsidR="007F5502" w:rsidRPr="00807FE2">
        <w:rPr>
          <w:sz w:val="28"/>
          <w:szCs w:val="28"/>
        </w:rPr>
        <w:t>о базового размера оплаты труда, обеспечивающего размеры тарифных ставок (окладов) не ниже размеров тарифных ставок (окладов)</w:t>
      </w:r>
      <w:r w:rsidR="00133626" w:rsidRPr="00807FE2">
        <w:rPr>
          <w:sz w:val="28"/>
          <w:szCs w:val="28"/>
        </w:rPr>
        <w:t>, рассчитанных для соответствующих профессий рабочих (должностей служащих</w:t>
      </w:r>
      <w:r w:rsidR="0088510C" w:rsidRPr="00807FE2">
        <w:rPr>
          <w:sz w:val="28"/>
          <w:szCs w:val="28"/>
        </w:rPr>
        <w:t>) с использованием Единой тарифной сетки работников Республики Беларусь и Тарифной ставки;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="00B17475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3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о выплате заработной платы не реже двух раз в месяц, как правило, не позднее 25 числа месяца, следующего за </w:t>
      </w:r>
      <w:r w:rsidR="00632313" w:rsidRPr="00807FE2">
        <w:rPr>
          <w:sz w:val="28"/>
          <w:szCs w:val="28"/>
        </w:rPr>
        <w:t>оплачиваемым</w:t>
      </w:r>
      <w:r w:rsidR="00B17475" w:rsidRPr="00807FE2">
        <w:rPr>
          <w:sz w:val="28"/>
          <w:szCs w:val="28"/>
        </w:rPr>
        <w:t>;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="00B17475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4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о резервном фонде заработной платы, </w:t>
      </w:r>
      <w:r w:rsidR="00AA2B83" w:rsidRPr="00807FE2">
        <w:rPr>
          <w:sz w:val="28"/>
          <w:szCs w:val="28"/>
        </w:rPr>
        <w:t>установлении</w:t>
      </w:r>
      <w:r w:rsidR="00B17475" w:rsidRPr="00807FE2">
        <w:rPr>
          <w:sz w:val="28"/>
          <w:szCs w:val="28"/>
        </w:rPr>
        <w:t xml:space="preserve"> его конкретн</w:t>
      </w:r>
      <w:r w:rsidR="00AA2B83" w:rsidRPr="00807FE2">
        <w:rPr>
          <w:sz w:val="28"/>
          <w:szCs w:val="28"/>
        </w:rPr>
        <w:t>ого</w:t>
      </w:r>
      <w:r w:rsidR="00B17475" w:rsidRPr="00807FE2">
        <w:rPr>
          <w:sz w:val="28"/>
          <w:szCs w:val="28"/>
        </w:rPr>
        <w:t xml:space="preserve"> размер</w:t>
      </w:r>
      <w:r w:rsidR="00AA2B83" w:rsidRPr="00807FE2">
        <w:rPr>
          <w:sz w:val="28"/>
          <w:szCs w:val="28"/>
        </w:rPr>
        <w:t>а</w:t>
      </w:r>
      <w:r w:rsidR="00B17475" w:rsidRPr="00807FE2">
        <w:rPr>
          <w:sz w:val="28"/>
          <w:szCs w:val="28"/>
        </w:rPr>
        <w:t>, но не ниже 10 процентов размера годового фонда заработной платы, с целью обеспечения выплаты причитающейся работникам заработной платы, а также предусмотренных законодательством, коллективными договорами, трудовыми договорами гарантийных и компенсационных выплат в случае экономической несостоятельности (банкротства), ликвидации организации и в иных случаях;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="00B17475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5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о порядке и условиях индексации заработной платы за счет средств организации в целях возмещения потерь от инфляции, </w:t>
      </w:r>
      <w:r w:rsidR="00AA2B83" w:rsidRPr="00807FE2">
        <w:rPr>
          <w:sz w:val="28"/>
          <w:szCs w:val="28"/>
        </w:rPr>
        <w:t>а</w:t>
      </w:r>
      <w:r w:rsidR="00B17475" w:rsidRPr="00807FE2">
        <w:rPr>
          <w:sz w:val="28"/>
          <w:szCs w:val="28"/>
        </w:rPr>
        <w:t xml:space="preserve"> также в связи с несвоевременной выплатой заработной платы; 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="00B17475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6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о недопущении снижения размеров </w:t>
      </w:r>
      <w:r w:rsidR="00587495" w:rsidRPr="00807FE2">
        <w:rPr>
          <w:sz w:val="28"/>
          <w:szCs w:val="28"/>
        </w:rPr>
        <w:t>оплаты труда</w:t>
      </w:r>
      <w:r w:rsidR="00B17475" w:rsidRPr="00807FE2">
        <w:rPr>
          <w:sz w:val="28"/>
          <w:szCs w:val="28"/>
        </w:rPr>
        <w:t xml:space="preserve"> при введении новых условий оплаты труда</w:t>
      </w:r>
      <w:r w:rsidR="00587495" w:rsidRPr="00807FE2">
        <w:rPr>
          <w:sz w:val="28"/>
          <w:szCs w:val="28"/>
        </w:rPr>
        <w:t xml:space="preserve"> </w:t>
      </w:r>
      <w:r w:rsidR="00E53EDA" w:rsidRPr="00807FE2">
        <w:rPr>
          <w:sz w:val="28"/>
          <w:szCs w:val="28"/>
        </w:rPr>
        <w:t>(изменении систем</w:t>
      </w:r>
      <w:r w:rsidR="00587495" w:rsidRPr="00807FE2">
        <w:rPr>
          <w:sz w:val="28"/>
          <w:szCs w:val="28"/>
        </w:rPr>
        <w:t xml:space="preserve"> оплаты труда</w:t>
      </w:r>
      <w:r w:rsidR="00E53EDA" w:rsidRPr="00807FE2">
        <w:rPr>
          <w:sz w:val="28"/>
          <w:szCs w:val="28"/>
        </w:rPr>
        <w:t>)</w:t>
      </w:r>
      <w:r w:rsidR="00B17475" w:rsidRPr="00807FE2">
        <w:rPr>
          <w:sz w:val="28"/>
          <w:szCs w:val="28"/>
        </w:rPr>
        <w:t>;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="00B17475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7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об обеспечении выплаты надбавок за сложность и напряженность труда, стаж работы, высокие достижения в труде и доплат за совмещение профессий, расширение зон обслуживания, за выполнение обязанностей </w:t>
      </w:r>
      <w:r w:rsidR="00B17475" w:rsidRPr="00807FE2">
        <w:rPr>
          <w:sz w:val="28"/>
          <w:szCs w:val="28"/>
        </w:rPr>
        <w:lastRenderedPageBreak/>
        <w:t>временно отсутствующих работников в соответствии с личным вкладом каждого работника в общие результаты труда;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="00B17475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8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об установлении квалифицированным рабочим, профессии которых тарифицируются по разрядам, надбавок за профессиональное мастерство;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="00B17475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9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 премировании и поощрительных выплатах, оказании материальной помощи в порядке и на условиях определяемых коллективным договором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Указанные выплаты производить также штатным работникам профсоюзных организаций и учреждений профсоюза (клубы, библиотеки, спортклубы и др.) в порядке, установленном коллективным договором за счет средств организаций; 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Pr="00807FE2">
        <w:rPr>
          <w:sz w:val="28"/>
          <w:szCs w:val="28"/>
        </w:rPr>
        <w:t>.</w:t>
      </w:r>
      <w:r w:rsidR="003028C0" w:rsidRPr="00807FE2">
        <w:rPr>
          <w:sz w:val="28"/>
          <w:szCs w:val="28"/>
        </w:rPr>
        <w:t>10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 xml:space="preserve">об отчислениях средств от фонда оплаты труда на обучение работников организаций в сети непрерывного профессионального образования (повышение квалификации, переподготовка, участие в производственно-экономических семинарах и др.); 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="00B17475" w:rsidRPr="00807FE2">
        <w:rPr>
          <w:sz w:val="28"/>
          <w:szCs w:val="28"/>
        </w:rPr>
        <w:t>.11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об установлении и изменении форм, систем и размеров оплаты труда по согласованию с профсоюзной организацией;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="00B17475" w:rsidRPr="00807FE2">
        <w:rPr>
          <w:sz w:val="28"/>
          <w:szCs w:val="28"/>
        </w:rPr>
        <w:t>.12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об обеспечении увеличения доли оплаты труда по тарифным ставкам (окладам) в среднемесячной заработной плате, в том числе и за сч</w:t>
      </w:r>
      <w:r w:rsidR="000071FD" w:rsidRPr="00807FE2">
        <w:rPr>
          <w:sz w:val="28"/>
          <w:szCs w:val="28"/>
        </w:rPr>
        <w:t>ет совершенствования ее состава;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13</w:t>
      </w:r>
      <w:r w:rsidR="00B17475" w:rsidRPr="00807FE2">
        <w:rPr>
          <w:sz w:val="28"/>
          <w:szCs w:val="28"/>
        </w:rPr>
        <w:t>.13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 выплате работникам, уволенным в связи с отказом от продолжения работы в связи со сменой собственника имущества и реорганизацией организации, выходного пособи</w:t>
      </w:r>
      <w:r w:rsidR="00412558" w:rsidRPr="00807FE2">
        <w:rPr>
          <w:sz w:val="28"/>
          <w:szCs w:val="28"/>
        </w:rPr>
        <w:t xml:space="preserve">я </w:t>
      </w:r>
      <w:r w:rsidR="00B17475" w:rsidRPr="00807FE2">
        <w:rPr>
          <w:sz w:val="28"/>
          <w:szCs w:val="28"/>
        </w:rPr>
        <w:t>в размере не менее среднемесячной заработной платы;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="00B17475" w:rsidRPr="00807FE2">
        <w:rPr>
          <w:sz w:val="28"/>
          <w:szCs w:val="28"/>
        </w:rPr>
        <w:t>.14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о возможности </w:t>
      </w:r>
      <w:r w:rsidR="00807FE2" w:rsidRPr="00807FE2">
        <w:rPr>
          <w:sz w:val="28"/>
          <w:szCs w:val="28"/>
        </w:rPr>
        <w:t xml:space="preserve">изменения существенных условий труда в части </w:t>
      </w:r>
      <w:r w:rsidR="00B17475" w:rsidRPr="00807FE2">
        <w:rPr>
          <w:sz w:val="28"/>
          <w:szCs w:val="28"/>
        </w:rPr>
        <w:t>установления работникам в связи с обоснованными причинами экономического, производственного или организационного характера неполного рабочего времени</w:t>
      </w:r>
      <w:r w:rsidR="002C0C53" w:rsidRPr="00807FE2">
        <w:rPr>
          <w:sz w:val="28"/>
          <w:szCs w:val="28"/>
        </w:rPr>
        <w:t xml:space="preserve"> с согласия профсоюзной организации</w:t>
      </w:r>
      <w:r w:rsidR="0003604D" w:rsidRPr="00807FE2">
        <w:rPr>
          <w:sz w:val="28"/>
          <w:szCs w:val="28"/>
        </w:rPr>
        <w:t>.</w:t>
      </w:r>
      <w:r w:rsidR="00805355" w:rsidRPr="00807FE2">
        <w:rPr>
          <w:sz w:val="28"/>
          <w:szCs w:val="28"/>
        </w:rPr>
        <w:t xml:space="preserve"> </w:t>
      </w:r>
      <w:r w:rsidR="002C0C53" w:rsidRPr="00807FE2">
        <w:rPr>
          <w:sz w:val="28"/>
          <w:szCs w:val="28"/>
        </w:rPr>
        <w:t>При этом установленная работнику</w:t>
      </w:r>
      <w:r w:rsidR="00807FE2" w:rsidRPr="00807FE2">
        <w:rPr>
          <w:sz w:val="28"/>
          <w:szCs w:val="28"/>
        </w:rPr>
        <w:t xml:space="preserve"> </w:t>
      </w:r>
      <w:r w:rsidR="00B17475" w:rsidRPr="00807FE2">
        <w:rPr>
          <w:sz w:val="28"/>
          <w:szCs w:val="28"/>
        </w:rPr>
        <w:t>продолжительность</w:t>
      </w:r>
      <w:r w:rsidR="002C0C53" w:rsidRPr="00807FE2">
        <w:rPr>
          <w:sz w:val="28"/>
          <w:szCs w:val="28"/>
        </w:rPr>
        <w:t xml:space="preserve"> рабочего времени не должна быть менее половины нормальной продолжительности рабочего времени</w:t>
      </w:r>
      <w:r w:rsidR="00B17475" w:rsidRPr="00807FE2">
        <w:rPr>
          <w:sz w:val="28"/>
          <w:szCs w:val="28"/>
        </w:rPr>
        <w:t>;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="00B17475" w:rsidRPr="00807FE2">
        <w:rPr>
          <w:sz w:val="28"/>
          <w:szCs w:val="28"/>
        </w:rPr>
        <w:t>.15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об установлении простоя из-за временного отсутствия работы по причинам производственного или экономического характера  </w:t>
      </w:r>
      <w:r w:rsidR="002C0C53" w:rsidRPr="00807FE2">
        <w:rPr>
          <w:sz w:val="28"/>
          <w:szCs w:val="28"/>
        </w:rPr>
        <w:t>с согласия профсоюзной организации</w:t>
      </w:r>
      <w:r w:rsidR="00B17475" w:rsidRPr="00807FE2">
        <w:rPr>
          <w:sz w:val="28"/>
          <w:szCs w:val="28"/>
        </w:rPr>
        <w:t>;</w:t>
      </w:r>
    </w:p>
    <w:p w:rsidR="00573E88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="00573E88" w:rsidRPr="00807FE2">
        <w:rPr>
          <w:sz w:val="28"/>
          <w:szCs w:val="28"/>
        </w:rPr>
        <w:t>.1</w:t>
      </w:r>
      <w:r w:rsidRPr="00807FE2">
        <w:rPr>
          <w:sz w:val="28"/>
          <w:szCs w:val="28"/>
        </w:rPr>
        <w:t>6</w:t>
      </w:r>
      <w:r w:rsidR="0003604D" w:rsidRPr="00807FE2">
        <w:rPr>
          <w:sz w:val="28"/>
          <w:szCs w:val="28"/>
        </w:rPr>
        <w:t>. </w:t>
      </w:r>
      <w:r w:rsidR="00573E88" w:rsidRPr="00807FE2">
        <w:rPr>
          <w:sz w:val="28"/>
          <w:szCs w:val="28"/>
        </w:rPr>
        <w:t>об оплате простоя в случаях временного отсутствия работы по причине производственного или экономического характера  в размере 100 процентов тарифной ставки (оклада) за весь период простоя;</w:t>
      </w:r>
    </w:p>
    <w:p w:rsidR="00B17475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="00B17475" w:rsidRPr="00807FE2">
        <w:rPr>
          <w:sz w:val="28"/>
          <w:szCs w:val="28"/>
        </w:rPr>
        <w:t>.1</w:t>
      </w:r>
      <w:r w:rsidRPr="00807FE2">
        <w:rPr>
          <w:sz w:val="28"/>
          <w:szCs w:val="28"/>
        </w:rPr>
        <w:t>7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 предоставлении работникам с их согласия отпуска с сохранением заработной платы в размере не менее 2/3 тарифной ставки (оклада) при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перевести работника в соответствии с медицинским заключением;</w:t>
      </w:r>
    </w:p>
    <w:p w:rsidR="001D5614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="001D5614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18</w:t>
      </w:r>
      <w:r w:rsidR="0003604D" w:rsidRPr="00807FE2">
        <w:rPr>
          <w:sz w:val="28"/>
          <w:szCs w:val="28"/>
        </w:rPr>
        <w:t>. </w:t>
      </w:r>
      <w:r w:rsidR="001D5614" w:rsidRPr="00807FE2">
        <w:rPr>
          <w:sz w:val="28"/>
          <w:szCs w:val="28"/>
        </w:rPr>
        <w:t xml:space="preserve">об осуществлении компенсационных выплат выпускникам, распределенным (направленным), перераспределенным учреждением </w:t>
      </w:r>
      <w:r w:rsidR="001D5614" w:rsidRPr="00807FE2">
        <w:rPr>
          <w:sz w:val="28"/>
          <w:szCs w:val="28"/>
        </w:rPr>
        <w:lastRenderedPageBreak/>
        <w:t>образования на работу вне постоянного места жительства и не обеспеченным нанимателем жилыми помещениями, в целях компенсации расходов по найму жилья в период срока работы, установленного в свидетельстве о направлении на работу;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Pr="00807FE2">
        <w:rPr>
          <w:sz w:val="28"/>
          <w:szCs w:val="28"/>
        </w:rPr>
        <w:t>.1</w:t>
      </w:r>
      <w:r w:rsidR="003028C0" w:rsidRPr="00807FE2">
        <w:rPr>
          <w:sz w:val="28"/>
          <w:szCs w:val="28"/>
        </w:rPr>
        <w:t>9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о предоставлении работникам, работающим в режиме ненормированного рабочего дня, за работу сверх нормальной продолжительности рабочего времени дополнительных отпусков за ненормированный рабочий день;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Pr="00807FE2">
        <w:rPr>
          <w:sz w:val="28"/>
          <w:szCs w:val="28"/>
        </w:rPr>
        <w:t>.</w:t>
      </w:r>
      <w:r w:rsidR="003028C0" w:rsidRPr="00807FE2">
        <w:rPr>
          <w:sz w:val="28"/>
          <w:szCs w:val="28"/>
        </w:rPr>
        <w:t>20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об установлении мер стимулирования и поощрения работников и профсоюзных активистов за результативность воспитательной и профилактической работы среди работников, направленной на повышение трудовой дисциплины, ведение здорового образа жизни, выполнение своих трудовых и родительских обязанностей, в том числе с лицами, обязанными возмещать расходы, затраченные государством на содержание детей, находящихся на государственном обеспечении, а также работниками, имеющими несовершеннолетних детей и злоупотребляющих спиртными напитками, употребляющими наркотические средства;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Pr="00807FE2">
        <w:rPr>
          <w:sz w:val="28"/>
          <w:szCs w:val="28"/>
        </w:rPr>
        <w:t>.</w:t>
      </w:r>
      <w:r w:rsidR="003028C0" w:rsidRPr="00807FE2">
        <w:rPr>
          <w:sz w:val="28"/>
          <w:szCs w:val="28"/>
        </w:rPr>
        <w:t>21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 xml:space="preserve">о дополнительных мерах </w:t>
      </w:r>
      <w:r w:rsidR="00C92294" w:rsidRPr="00807FE2">
        <w:rPr>
          <w:sz w:val="28"/>
          <w:szCs w:val="28"/>
        </w:rPr>
        <w:t>материальной</w:t>
      </w:r>
      <w:r w:rsidRPr="00807FE2">
        <w:rPr>
          <w:sz w:val="28"/>
          <w:szCs w:val="28"/>
        </w:rPr>
        <w:t xml:space="preserve"> поддержки пожилых людей, ветеранов войны и труда, пенсионеров, ранее работавших в организаци</w:t>
      </w:r>
      <w:r w:rsidR="00573E88" w:rsidRPr="00807FE2">
        <w:rPr>
          <w:sz w:val="28"/>
          <w:szCs w:val="28"/>
        </w:rPr>
        <w:t>и;</w:t>
      </w:r>
    </w:p>
    <w:p w:rsidR="00573E88" w:rsidRPr="00807FE2" w:rsidRDefault="00573E8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Pr="00807FE2">
        <w:rPr>
          <w:sz w:val="28"/>
          <w:szCs w:val="28"/>
        </w:rPr>
        <w:t>.</w:t>
      </w:r>
      <w:r w:rsidR="003028C0" w:rsidRPr="00807FE2">
        <w:rPr>
          <w:sz w:val="28"/>
          <w:szCs w:val="28"/>
        </w:rPr>
        <w:t>22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об адресной поддержке работникам, впервые принятым на работу после о</w:t>
      </w:r>
      <w:r w:rsidR="00401738" w:rsidRPr="00807FE2">
        <w:rPr>
          <w:sz w:val="28"/>
          <w:szCs w:val="28"/>
        </w:rPr>
        <w:t>кончания учреждений образования;</w:t>
      </w:r>
    </w:p>
    <w:p w:rsidR="00C23F17" w:rsidRPr="00807FE2" w:rsidRDefault="00C23F17" w:rsidP="00807FE2">
      <w:pPr>
        <w:pStyle w:val="a3"/>
        <w:shd w:val="clear" w:color="auto" w:fill="FFFFFF" w:themeFill="background1"/>
        <w:ind w:firstLine="708"/>
        <w:rPr>
          <w:iCs/>
          <w:sz w:val="28"/>
          <w:szCs w:val="28"/>
        </w:rPr>
      </w:pPr>
      <w:r w:rsidRPr="00807FE2">
        <w:rPr>
          <w:iCs/>
          <w:sz w:val="28"/>
          <w:szCs w:val="28"/>
        </w:rPr>
        <w:t>1</w:t>
      </w:r>
      <w:r w:rsidR="00ED3D48" w:rsidRPr="00807FE2">
        <w:rPr>
          <w:iCs/>
          <w:sz w:val="28"/>
          <w:szCs w:val="28"/>
        </w:rPr>
        <w:t>3</w:t>
      </w:r>
      <w:r w:rsidRPr="00807FE2">
        <w:rPr>
          <w:iCs/>
          <w:sz w:val="28"/>
          <w:szCs w:val="28"/>
        </w:rPr>
        <w:t>.23</w:t>
      </w:r>
      <w:r w:rsidR="0003604D" w:rsidRPr="00807FE2">
        <w:rPr>
          <w:iCs/>
          <w:sz w:val="28"/>
          <w:szCs w:val="28"/>
        </w:rPr>
        <w:t>. </w:t>
      </w:r>
      <w:r w:rsidRPr="00807FE2">
        <w:rPr>
          <w:iCs/>
          <w:sz w:val="28"/>
          <w:szCs w:val="28"/>
        </w:rPr>
        <w:t>об участии в возмещении части расходов работникам по оздоровлению в санаторно-курортных учреждениях Федерации профсоюзов Беларуси, удешевлении путевок в детские оздоровительные лагеря для детей работников организаций отрасли;</w:t>
      </w:r>
    </w:p>
    <w:p w:rsidR="00401738" w:rsidRPr="00807FE2" w:rsidRDefault="003028C0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3</w:t>
      </w:r>
      <w:r w:rsidR="00401738" w:rsidRPr="00807FE2">
        <w:rPr>
          <w:sz w:val="28"/>
          <w:szCs w:val="28"/>
        </w:rPr>
        <w:t>.</w:t>
      </w:r>
      <w:r w:rsidR="00C23F17" w:rsidRPr="00807FE2">
        <w:rPr>
          <w:sz w:val="28"/>
          <w:szCs w:val="28"/>
        </w:rPr>
        <w:t>24</w:t>
      </w:r>
      <w:r w:rsidR="0003604D" w:rsidRPr="00807FE2">
        <w:rPr>
          <w:sz w:val="28"/>
          <w:szCs w:val="28"/>
        </w:rPr>
        <w:t>. </w:t>
      </w:r>
      <w:r w:rsidR="00401738" w:rsidRPr="00807FE2">
        <w:rPr>
          <w:sz w:val="28"/>
          <w:szCs w:val="28"/>
        </w:rPr>
        <w:t>о порядке исполнения норм коллективного договора, предусматривающих выплату работникам и иным лицам денежных сумм, не предусмотренных законодательством или сверх размеров, предусмотренных законодательством, в случае невозможности их реализации в срок, определенный коллективным договором, по причинам экономического, производственного, организационного характера (в том числе, об обязанности нанимателя в указанных случаях предоставлять профсоюзной организации информацию о финансово-экономическом положении организации, приостанавливать исполнение коллективного договора с согласия профсоюзной организации на определенный срок и т.д.).</w:t>
      </w:r>
    </w:p>
    <w:p w:rsidR="00B17475" w:rsidRPr="00807FE2" w:rsidRDefault="00B17475" w:rsidP="00807FE2">
      <w:pPr>
        <w:shd w:val="clear" w:color="auto" w:fill="FFFFFF" w:themeFill="background1"/>
        <w:ind w:firstLine="708"/>
        <w:rPr>
          <w:b/>
          <w:sz w:val="28"/>
          <w:szCs w:val="28"/>
        </w:rPr>
      </w:pPr>
    </w:p>
    <w:p w:rsidR="00B17475" w:rsidRPr="00807FE2" w:rsidRDefault="00B17475" w:rsidP="00807FE2">
      <w:pPr>
        <w:shd w:val="clear" w:color="auto" w:fill="FFFFFF" w:themeFill="background1"/>
        <w:rPr>
          <w:b/>
          <w:sz w:val="28"/>
          <w:szCs w:val="28"/>
        </w:rPr>
      </w:pPr>
      <w:r w:rsidRPr="00807FE2">
        <w:rPr>
          <w:b/>
          <w:sz w:val="28"/>
          <w:szCs w:val="28"/>
        </w:rPr>
        <w:t>Социальная защита и социальные гарантии работникам</w:t>
      </w:r>
      <w:r w:rsidR="00F47454" w:rsidRPr="00807FE2">
        <w:rPr>
          <w:b/>
          <w:sz w:val="28"/>
          <w:szCs w:val="28"/>
        </w:rPr>
        <w:t xml:space="preserve"> при</w:t>
      </w:r>
      <w:r w:rsidR="00ED3D48" w:rsidRPr="00807FE2">
        <w:rPr>
          <w:b/>
          <w:sz w:val="28"/>
          <w:szCs w:val="28"/>
        </w:rPr>
        <w:t xml:space="preserve"> </w:t>
      </w:r>
      <w:r w:rsidR="00F47454" w:rsidRPr="00807FE2">
        <w:rPr>
          <w:b/>
          <w:sz w:val="28"/>
          <w:szCs w:val="28"/>
        </w:rPr>
        <w:t>приватизации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14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При приватизации организаций отрасли в соответствии с законодательством о приватизации государственной собственности в Республике Беларусь проводятся предварительные переговоры с представителями </w:t>
      </w:r>
      <w:r w:rsidR="00C23F17" w:rsidRPr="00807FE2">
        <w:rPr>
          <w:sz w:val="28"/>
          <w:szCs w:val="28"/>
        </w:rPr>
        <w:t xml:space="preserve">руководящих органов Профсоюза, его территориальных </w:t>
      </w:r>
      <w:r w:rsidR="00C23F17" w:rsidRPr="00807FE2">
        <w:rPr>
          <w:sz w:val="28"/>
          <w:szCs w:val="28"/>
        </w:rPr>
        <w:lastRenderedPageBreak/>
        <w:t>организаций</w:t>
      </w:r>
      <w:r w:rsidR="00B17475" w:rsidRPr="00807FE2">
        <w:rPr>
          <w:sz w:val="28"/>
          <w:szCs w:val="28"/>
        </w:rPr>
        <w:t xml:space="preserve"> с целью достижения общего согласия в вопросах, затрагивающих трудовые и социально-экономические права и законные интересы коллективов работников.</w:t>
      </w:r>
    </w:p>
    <w:p w:rsidR="00B17475" w:rsidRPr="00807FE2" w:rsidRDefault="00C23F17" w:rsidP="00807FE2">
      <w:pPr>
        <w:pStyle w:val="a3"/>
        <w:shd w:val="clear" w:color="auto" w:fill="FFFFFF" w:themeFill="background1"/>
        <w:tabs>
          <w:tab w:val="left" w:pos="0"/>
        </w:tabs>
        <w:ind w:firstLine="708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5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В случае проведения санации субъектов хозяйствования либо их ликвидации обеспечивается первоочередная выплата заработной платы и компенсаций, предусмотренных трудовыми договорами, тарифными соглашениями и коллективными договорами.</w:t>
      </w:r>
    </w:p>
    <w:p w:rsidR="00B17475" w:rsidRPr="00807FE2" w:rsidRDefault="00C23F17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6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Стороны содействуют сохранению профсоюзной организации при смене собственника имущества, реорганизации в процессе приватизации.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В случае приватизации организации и приобретения права собственности, долей (акций) инвесторами Стороны принимают меры к тому, чтобы в инвестиционных договорах были предусмотрены обязательства по сохранению в течение 3 месяцев занятости работающих на том же уровне, что и до приватизации, а также гарантий и льгот, не ниже предусмотренных соответствующим коллективным договором.</w:t>
      </w:r>
    </w:p>
    <w:p w:rsidR="00B17475" w:rsidRPr="00807FE2" w:rsidRDefault="00C23F17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7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Министерство и наниматели обеспечивают участие представителей профсоюзной организации, а также представителей вышестоящих органов Профсоюза в работе общего собрания (конференции) работников организации, собрания учредителей (участников) хозяйственного общества при решении вопросов изменения формы собственности организации, утверждения и (или) подписания учредительных документов хозяйственного общества, внесения в учредительные документы изменений и (или) дополнений.</w:t>
      </w:r>
    </w:p>
    <w:p w:rsidR="00B17475" w:rsidRPr="00807FE2" w:rsidRDefault="00C23F17" w:rsidP="00807FE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</w:t>
      </w:r>
      <w:r w:rsidR="00ED3D48" w:rsidRPr="00807FE2">
        <w:rPr>
          <w:sz w:val="28"/>
          <w:szCs w:val="28"/>
        </w:rPr>
        <w:t>8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Профсоюз обязуется осуществлять общественный контроль за проведением приватизации.</w:t>
      </w:r>
    </w:p>
    <w:p w:rsidR="00B17475" w:rsidRPr="00807FE2" w:rsidRDefault="00B17475" w:rsidP="00807FE2">
      <w:pPr>
        <w:shd w:val="clear" w:color="auto" w:fill="FFFFFF" w:themeFill="background1"/>
        <w:ind w:firstLine="709"/>
        <w:rPr>
          <w:b/>
          <w:sz w:val="28"/>
          <w:szCs w:val="28"/>
        </w:rPr>
      </w:pPr>
    </w:p>
    <w:p w:rsidR="00B17475" w:rsidRPr="00807FE2" w:rsidRDefault="00B17475" w:rsidP="00807FE2">
      <w:pPr>
        <w:shd w:val="clear" w:color="auto" w:fill="FFFFFF" w:themeFill="background1"/>
        <w:rPr>
          <w:b/>
          <w:sz w:val="28"/>
          <w:szCs w:val="28"/>
        </w:rPr>
      </w:pPr>
      <w:r w:rsidRPr="00807FE2">
        <w:rPr>
          <w:b/>
          <w:sz w:val="28"/>
          <w:szCs w:val="28"/>
        </w:rPr>
        <w:t>Социальная поддержка и защита молодежи</w:t>
      </w:r>
    </w:p>
    <w:p w:rsidR="00B17475" w:rsidRPr="00807FE2" w:rsidRDefault="00B17475" w:rsidP="00807FE2">
      <w:pPr>
        <w:shd w:val="clear" w:color="auto" w:fill="FFFFFF" w:themeFill="background1"/>
        <w:ind w:firstLine="709"/>
        <w:rPr>
          <w:b/>
          <w:sz w:val="28"/>
          <w:szCs w:val="28"/>
        </w:rPr>
      </w:pPr>
    </w:p>
    <w:p w:rsidR="00B17475" w:rsidRPr="00807FE2" w:rsidRDefault="00ED3D48" w:rsidP="00807FE2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19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В области социальной поддержки и защиты молодежи Стороны считают необходимым принятие мер по:</w:t>
      </w:r>
    </w:p>
    <w:p w:rsidR="00B17475" w:rsidRPr="00807FE2" w:rsidRDefault="00ED3D48" w:rsidP="00807FE2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19</w:t>
      </w:r>
      <w:r w:rsidR="00B17475" w:rsidRPr="00807FE2">
        <w:rPr>
          <w:sz w:val="28"/>
          <w:szCs w:val="28"/>
        </w:rPr>
        <w:t>.1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обеспечению условий для повышения квалификации молодых работников отрасли, их профессионального роста и общеобразовательного уровня, в том числе путем проведения молодежных форумов, слетов, профессиональных конкурсов и др.;</w:t>
      </w:r>
    </w:p>
    <w:p w:rsidR="00D87C8D" w:rsidRPr="00807FE2" w:rsidRDefault="00ED3D48" w:rsidP="00807FE2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7FE2">
        <w:rPr>
          <w:rFonts w:eastAsia="Calibri"/>
          <w:sz w:val="28"/>
          <w:szCs w:val="28"/>
          <w:lang w:eastAsia="en-US"/>
        </w:rPr>
        <w:t>19</w:t>
      </w:r>
      <w:r w:rsidR="00D87C8D" w:rsidRPr="00807FE2">
        <w:rPr>
          <w:rFonts w:eastAsia="Calibri"/>
          <w:sz w:val="28"/>
          <w:szCs w:val="28"/>
          <w:lang w:eastAsia="en-US"/>
        </w:rPr>
        <w:t>.2</w:t>
      </w:r>
      <w:r w:rsidR="0003604D" w:rsidRPr="00807FE2">
        <w:rPr>
          <w:rFonts w:eastAsia="Calibri"/>
          <w:sz w:val="28"/>
          <w:szCs w:val="28"/>
          <w:lang w:eastAsia="en-US"/>
        </w:rPr>
        <w:t>. </w:t>
      </w:r>
      <w:r w:rsidR="00D87C8D" w:rsidRPr="00807FE2">
        <w:rPr>
          <w:rFonts w:eastAsia="Calibri"/>
          <w:sz w:val="28"/>
          <w:szCs w:val="28"/>
          <w:lang w:eastAsia="en-US"/>
        </w:rPr>
        <w:t>совершенствованию нормативных правовых актов по предоставлению гарантий и компенсаций выпускникам, распределенным (направленным), перераспределенным на работу в организации отрасли, а также по вопросам оплаты труда выпускников, направленных на работу в соответствии с договорами о целевой подготовке;</w:t>
      </w:r>
    </w:p>
    <w:p w:rsidR="00B17475" w:rsidRPr="00807FE2" w:rsidRDefault="00ED3D48" w:rsidP="00807FE2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19</w:t>
      </w:r>
      <w:r w:rsidR="00B17475" w:rsidRPr="00807FE2">
        <w:rPr>
          <w:sz w:val="28"/>
          <w:szCs w:val="28"/>
        </w:rPr>
        <w:t>.</w:t>
      </w:r>
      <w:r w:rsidR="00D87C8D" w:rsidRPr="00807FE2">
        <w:rPr>
          <w:sz w:val="28"/>
          <w:szCs w:val="28"/>
        </w:rPr>
        <w:t>3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разработке и внедрению совместных программ адаптации на рабочих местах, развитию наставничества в работе с выпускниками, распределенными (направленными) на работу в организации отрасли;</w:t>
      </w:r>
    </w:p>
    <w:p w:rsidR="00B17475" w:rsidRPr="00807FE2" w:rsidRDefault="00ED3D48" w:rsidP="00807FE2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19</w:t>
      </w:r>
      <w:r w:rsidR="00B17475" w:rsidRPr="00807FE2">
        <w:rPr>
          <w:sz w:val="28"/>
          <w:szCs w:val="28"/>
        </w:rPr>
        <w:t>.</w:t>
      </w:r>
      <w:r w:rsidR="00D87C8D" w:rsidRPr="00807FE2">
        <w:rPr>
          <w:sz w:val="28"/>
          <w:szCs w:val="28"/>
        </w:rPr>
        <w:t>4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предоставлению гарантий, предусмотренных </w:t>
      </w:r>
      <w:hyperlink r:id="rId7" w:history="1">
        <w:r w:rsidR="00B17475" w:rsidRPr="00807FE2">
          <w:rPr>
            <w:sz w:val="28"/>
            <w:szCs w:val="28"/>
          </w:rPr>
          <w:t>статьями 215</w:t>
        </w:r>
      </w:hyperlink>
      <w:r w:rsidR="00B17475" w:rsidRPr="00807FE2">
        <w:rPr>
          <w:sz w:val="28"/>
          <w:szCs w:val="28"/>
        </w:rPr>
        <w:t xml:space="preserve">, </w:t>
      </w:r>
      <w:hyperlink r:id="rId8" w:history="1">
        <w:r w:rsidR="00B17475" w:rsidRPr="00807FE2">
          <w:rPr>
            <w:sz w:val="28"/>
            <w:szCs w:val="28"/>
          </w:rPr>
          <w:t>216</w:t>
        </w:r>
      </w:hyperlink>
      <w:r w:rsidR="00B17475" w:rsidRPr="00807FE2">
        <w:rPr>
          <w:sz w:val="28"/>
          <w:szCs w:val="28"/>
        </w:rPr>
        <w:t xml:space="preserve">, </w:t>
      </w:r>
      <w:hyperlink r:id="rId9" w:history="1">
        <w:r w:rsidR="00B17475" w:rsidRPr="00807FE2">
          <w:rPr>
            <w:sz w:val="28"/>
            <w:szCs w:val="28"/>
          </w:rPr>
          <w:t>219</w:t>
        </w:r>
      </w:hyperlink>
      <w:r w:rsidR="00B17475" w:rsidRPr="00807FE2">
        <w:rPr>
          <w:sz w:val="28"/>
          <w:szCs w:val="28"/>
        </w:rPr>
        <w:t xml:space="preserve">, </w:t>
      </w:r>
      <w:hyperlink r:id="rId10" w:history="1">
        <w:r w:rsidR="00B17475" w:rsidRPr="00807FE2">
          <w:rPr>
            <w:sz w:val="28"/>
            <w:szCs w:val="28"/>
          </w:rPr>
          <w:t>220</w:t>
        </w:r>
      </w:hyperlink>
      <w:r w:rsidR="00B17475" w:rsidRPr="00807FE2">
        <w:rPr>
          <w:sz w:val="28"/>
          <w:szCs w:val="28"/>
        </w:rPr>
        <w:t xml:space="preserve"> Трудового кодекса Республики Беларусь, работникам, обучающимся </w:t>
      </w:r>
      <w:r w:rsidR="00B17475" w:rsidRPr="00807FE2">
        <w:rPr>
          <w:sz w:val="28"/>
          <w:szCs w:val="28"/>
        </w:rPr>
        <w:lastRenderedPageBreak/>
        <w:t>в учреждениях, обеспечивающих получение среднего специального и высшего образования в порядке, установленном законодательством Республики Беларусь;</w:t>
      </w:r>
    </w:p>
    <w:p w:rsidR="00B17475" w:rsidRPr="00807FE2" w:rsidRDefault="00ED3D48" w:rsidP="00807FE2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19</w:t>
      </w:r>
      <w:r w:rsidR="00B17475" w:rsidRPr="00807FE2">
        <w:rPr>
          <w:sz w:val="28"/>
          <w:szCs w:val="28"/>
        </w:rPr>
        <w:t>.</w:t>
      </w:r>
      <w:r w:rsidR="00D87C8D" w:rsidRPr="00807FE2">
        <w:rPr>
          <w:sz w:val="28"/>
          <w:szCs w:val="28"/>
        </w:rPr>
        <w:t>5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выделению средств из профсоюзного бюджета на решение проблем молодежи, поддержку молодежных инициатив, выполнение молодежных программ, развитие самодеятельного художественного творчества.</w:t>
      </w:r>
    </w:p>
    <w:p w:rsidR="00D61A96" w:rsidRPr="00807FE2" w:rsidRDefault="00D61A96" w:rsidP="00807FE2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B17475" w:rsidRPr="00807FE2" w:rsidRDefault="00B17475" w:rsidP="00807FE2">
      <w:pPr>
        <w:shd w:val="clear" w:color="auto" w:fill="FFFFFF" w:themeFill="background1"/>
        <w:rPr>
          <w:b/>
          <w:sz w:val="28"/>
          <w:szCs w:val="28"/>
        </w:rPr>
      </w:pPr>
      <w:r w:rsidRPr="00807FE2">
        <w:rPr>
          <w:b/>
          <w:sz w:val="28"/>
          <w:szCs w:val="28"/>
        </w:rPr>
        <w:t>Охрана и условия труда</w:t>
      </w:r>
    </w:p>
    <w:p w:rsidR="00B17475" w:rsidRPr="00807FE2" w:rsidRDefault="00B17475" w:rsidP="00807FE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B17475" w:rsidRPr="00807FE2" w:rsidRDefault="00ED3D48" w:rsidP="00807FE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20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Стороны обязуются:</w:t>
      </w:r>
    </w:p>
    <w:p w:rsidR="00B17475" w:rsidRPr="00807FE2" w:rsidRDefault="00ED3D48" w:rsidP="00807FE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20</w:t>
      </w:r>
      <w:r w:rsidR="00B17475" w:rsidRPr="00807FE2">
        <w:rPr>
          <w:sz w:val="28"/>
          <w:szCs w:val="28"/>
        </w:rPr>
        <w:t>.1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предпринимать меры по совершенствованию законодательства в области охраны труда, разрабатывать и принимать нормативные правовые акты по охране труда, разрабатывать и реализовывать целевые программы улучшения условий и охраны труда;</w:t>
      </w:r>
    </w:p>
    <w:p w:rsidR="00B17475" w:rsidRPr="00807FE2" w:rsidRDefault="00ED3D48" w:rsidP="00807FE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20</w:t>
      </w:r>
      <w:r w:rsidR="00B17475" w:rsidRPr="00807FE2">
        <w:rPr>
          <w:sz w:val="28"/>
          <w:szCs w:val="28"/>
        </w:rPr>
        <w:t>.2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анализировать уровень производственного травматизма</w:t>
      </w:r>
      <w:r w:rsidR="0003604D" w:rsidRPr="00807FE2">
        <w:rPr>
          <w:sz w:val="28"/>
          <w:szCs w:val="28"/>
        </w:rPr>
        <w:t xml:space="preserve"> в отрасли</w:t>
      </w:r>
      <w:r w:rsidR="002C1E45" w:rsidRPr="00807FE2">
        <w:rPr>
          <w:sz w:val="28"/>
          <w:szCs w:val="28"/>
        </w:rPr>
        <w:t xml:space="preserve">, </w:t>
      </w:r>
      <w:r w:rsidR="0003604D" w:rsidRPr="00807FE2">
        <w:rPr>
          <w:sz w:val="28"/>
          <w:szCs w:val="28"/>
        </w:rPr>
        <w:t xml:space="preserve">его </w:t>
      </w:r>
      <w:r w:rsidR="002C1E45" w:rsidRPr="00807FE2">
        <w:rPr>
          <w:sz w:val="28"/>
          <w:szCs w:val="28"/>
        </w:rPr>
        <w:t xml:space="preserve">причины </w:t>
      </w:r>
      <w:r w:rsidR="00B17475" w:rsidRPr="00807FE2">
        <w:rPr>
          <w:sz w:val="28"/>
          <w:szCs w:val="28"/>
        </w:rPr>
        <w:t>с целью выработки мер по его уменьшению;</w:t>
      </w:r>
    </w:p>
    <w:p w:rsidR="00B17475" w:rsidRPr="00807FE2" w:rsidRDefault="00ED3D48" w:rsidP="00807FE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20</w:t>
      </w:r>
      <w:r w:rsidR="00B17475" w:rsidRPr="00807FE2">
        <w:rPr>
          <w:sz w:val="28"/>
          <w:szCs w:val="28"/>
        </w:rPr>
        <w:t>.3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контролировать выполнение в организациях отрасли целевых программ по улучшению условий и охраны труда;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20</w:t>
      </w:r>
      <w:r w:rsidR="00B17475" w:rsidRPr="00807FE2">
        <w:rPr>
          <w:sz w:val="28"/>
          <w:szCs w:val="28"/>
        </w:rPr>
        <w:t>.4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оказывать организационно-методическую помощь организациям по улучшению работы по охране труда, приведению рабочих мест в соответствии с требованиями норм и правил;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20</w:t>
      </w:r>
      <w:r w:rsidR="00B17475" w:rsidRPr="00807FE2">
        <w:rPr>
          <w:sz w:val="28"/>
          <w:szCs w:val="28"/>
        </w:rPr>
        <w:t>.5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участвовать в обучении руководителей, специалистов, технических работников, профсоюзных кадров и актива по вопросам охраны труда;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20</w:t>
      </w:r>
      <w:r w:rsidR="00B17475" w:rsidRPr="00807FE2">
        <w:rPr>
          <w:sz w:val="28"/>
          <w:szCs w:val="28"/>
        </w:rPr>
        <w:t>.6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оказывать организационно-методическую помощь в проведении аттестации рабочих мест по условиям труда в организациях отрасли;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20</w:t>
      </w:r>
      <w:r w:rsidR="00B17475" w:rsidRPr="00807FE2">
        <w:rPr>
          <w:sz w:val="28"/>
          <w:szCs w:val="28"/>
        </w:rPr>
        <w:t>.7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контролировать внедрение в организациях отрасли системы управления охраной труда.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21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Стороны предпринимают меры по включению в коллективные договоры</w:t>
      </w:r>
      <w:r w:rsidRPr="00807FE2">
        <w:rPr>
          <w:sz w:val="28"/>
          <w:szCs w:val="28"/>
        </w:rPr>
        <w:t xml:space="preserve"> организаций</w:t>
      </w:r>
      <w:r w:rsidR="00B17475" w:rsidRPr="00807FE2">
        <w:rPr>
          <w:sz w:val="28"/>
          <w:szCs w:val="28"/>
        </w:rPr>
        <w:t xml:space="preserve"> следующих положений: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</w:t>
      </w:r>
      <w:r w:rsidR="00ED3D48" w:rsidRPr="00807FE2">
        <w:rPr>
          <w:sz w:val="28"/>
          <w:szCs w:val="28"/>
        </w:rPr>
        <w:t>1</w:t>
      </w:r>
      <w:r w:rsidRPr="00807FE2">
        <w:rPr>
          <w:sz w:val="28"/>
          <w:szCs w:val="28"/>
        </w:rPr>
        <w:t>.1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о выплате из средств нанимателя семье погибшего на производстве работника, помимо установленного законодательством возмещения ущерба,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случаю, а работнику, утратившему профессиональную трудоспособность в результате несчастного случая на производстве, профессионального заболевания, – единовременной материальной помощи в размере одного среднемесячного заработка за каждый процент утраты трудоспособности;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21</w:t>
      </w:r>
      <w:r w:rsidR="00CC3854" w:rsidRPr="00807FE2">
        <w:rPr>
          <w:sz w:val="28"/>
          <w:szCs w:val="28"/>
        </w:rPr>
        <w:t>.2</w:t>
      </w:r>
      <w:r w:rsidR="0003604D" w:rsidRPr="00807FE2">
        <w:rPr>
          <w:sz w:val="28"/>
          <w:szCs w:val="28"/>
        </w:rPr>
        <w:t>. </w:t>
      </w:r>
      <w:r w:rsidR="00CC3854" w:rsidRPr="00807FE2">
        <w:rPr>
          <w:sz w:val="28"/>
          <w:szCs w:val="28"/>
        </w:rPr>
        <w:t xml:space="preserve">о выплате лицам, получившим у нанимателя трудовое увечье или профессиональное заболевание, при прекращении трудового договора (контракта) по основаниям, предусмотренным пунктами 2 и 6 статьи 42 </w:t>
      </w:r>
      <w:r w:rsidR="00CC3854" w:rsidRPr="00807FE2">
        <w:rPr>
          <w:sz w:val="28"/>
          <w:szCs w:val="28"/>
        </w:rPr>
        <w:lastRenderedPageBreak/>
        <w:t>Трудового кодекса Республики Беларусь, выходного пособия в размере не менее одного среднемесячного заработка;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21</w:t>
      </w:r>
      <w:r w:rsidR="00B17475" w:rsidRPr="00807FE2">
        <w:rPr>
          <w:sz w:val="28"/>
          <w:szCs w:val="28"/>
        </w:rPr>
        <w:t>.3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 выплате сумм единовременных компенсаций в течение месяца с момента получения материалов специального расследования</w:t>
      </w:r>
      <w:r w:rsidR="0003604D" w:rsidRPr="00807FE2">
        <w:rPr>
          <w:sz w:val="28"/>
          <w:szCs w:val="28"/>
        </w:rPr>
        <w:t>.</w:t>
      </w:r>
      <w:r w:rsidR="00D61A96" w:rsidRPr="00807FE2">
        <w:rPr>
          <w:sz w:val="28"/>
          <w:szCs w:val="28"/>
        </w:rPr>
        <w:t xml:space="preserve"> </w:t>
      </w:r>
      <w:r w:rsidR="00B17475" w:rsidRPr="00807FE2">
        <w:rPr>
          <w:sz w:val="28"/>
          <w:szCs w:val="28"/>
        </w:rPr>
        <w:t>В случае задержки выплаты единовременной компенсации после установленного срока, сумма компенсаций индексируется в размерах, определенных коллективным договором, но не ниже, чем предусмотрено законодательством;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21</w:t>
      </w:r>
      <w:r w:rsidR="00B17475" w:rsidRPr="00807FE2">
        <w:rPr>
          <w:sz w:val="28"/>
          <w:szCs w:val="28"/>
        </w:rPr>
        <w:t>.4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 порядке информирования работников и профсоюзных организаций о состоянии условий труда на рабочих местах и принимаемых мерах по приведению их в соответствие с действующими нормативами;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21</w:t>
      </w:r>
      <w:r w:rsidR="00B17475" w:rsidRPr="00807FE2">
        <w:rPr>
          <w:sz w:val="28"/>
          <w:szCs w:val="28"/>
        </w:rPr>
        <w:t>.5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об организации обучения общественных инспекторов по охране труда, предоставлении им для осуществления общественного контроля за соблюдением законодательства об охране труда до четырех часов в неделю с сохранением заработной платы, установлении им мер морального и материального поощрения;</w:t>
      </w:r>
    </w:p>
    <w:p w:rsidR="00C92294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21</w:t>
      </w:r>
      <w:r w:rsidR="00C92294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6</w:t>
      </w:r>
      <w:r w:rsidR="0003604D" w:rsidRPr="00807FE2">
        <w:rPr>
          <w:sz w:val="28"/>
          <w:szCs w:val="28"/>
        </w:rPr>
        <w:t>. </w:t>
      </w:r>
      <w:r w:rsidR="00C92294" w:rsidRPr="00807FE2">
        <w:rPr>
          <w:sz w:val="28"/>
          <w:szCs w:val="28"/>
        </w:rPr>
        <w:t>о материальном стимулировании работников, не допускающих нарушений требований по охране труда, в том числе, применение соблюдения работниками требований по охране труда в качестве основного или дополнительного критериев премирования работников;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21</w:t>
      </w:r>
      <w:r w:rsidR="00B17475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7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 финансировании за счет средств нанимателя мероприятий по созданию здоровых и безопасных условий труда в объеме не менее 2 процентов от фонда оплаты труда;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21</w:t>
      </w:r>
      <w:r w:rsidR="00B17475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8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 проведении за счет средств нанимателя предварительных и периодических медицинских осмотров работников, занятых на работах с вредными и (или) опасными условиями труда, а также внеочередных медицинских осмотров п</w:t>
      </w:r>
      <w:r w:rsidR="002C1E45" w:rsidRPr="00807FE2">
        <w:rPr>
          <w:sz w:val="28"/>
          <w:szCs w:val="28"/>
        </w:rPr>
        <w:t>ри ухудшении здоровья работника;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21</w:t>
      </w:r>
      <w:r w:rsidR="00B17475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9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о проведении периодического контроля за соблюдением законодательств об охране труда, разработку и согласование локальных нормативных правовых актов, регулирующих вопросы охраны труда, с участием уполномоченных представителей Профсоюза; 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21</w:t>
      </w:r>
      <w:r w:rsidR="00B17475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10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об обеспечении работников горячим питанием по месту работы на основе различных форм обслуживания (работа столовых, столовых-раздаточных, привлечение субъектов хозяйствования, специализирующихся на оказании услуг общественного питания, организация доставки горячего питания, оборудование помещений для приема пищи и др.), а также удешевлении стоимости питания;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</w:t>
      </w:r>
      <w:r w:rsidR="00ED3D48" w:rsidRPr="00807FE2">
        <w:rPr>
          <w:sz w:val="28"/>
          <w:szCs w:val="28"/>
        </w:rPr>
        <w:t>1</w:t>
      </w:r>
      <w:r w:rsidRPr="00807FE2">
        <w:rPr>
          <w:sz w:val="28"/>
          <w:szCs w:val="28"/>
        </w:rPr>
        <w:t>.1</w:t>
      </w:r>
      <w:r w:rsidR="00ED3D48" w:rsidRPr="00807FE2">
        <w:rPr>
          <w:sz w:val="28"/>
          <w:szCs w:val="28"/>
        </w:rPr>
        <w:t>1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об установлении дополнительных мер, компенсирующих вредное влияние на работающих производственных факторов, в том числе при выполнении работ на открытом воздухе в холодный и теплый периоды года, а также в неотапливаемых помещениях (специальные перерывы в течение рабочего дня, сокращенная продолжительность рабочего времени с оплатой как при полной норме продолжительности рабочего времени и др.)</w:t>
      </w:r>
      <w:r w:rsidR="00573E88" w:rsidRPr="00807FE2">
        <w:rPr>
          <w:sz w:val="28"/>
          <w:szCs w:val="28"/>
        </w:rPr>
        <w:t>;</w:t>
      </w:r>
    </w:p>
    <w:p w:rsidR="00376BE4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lastRenderedPageBreak/>
        <w:t>21</w:t>
      </w:r>
      <w:r w:rsidR="00573E88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12</w:t>
      </w:r>
      <w:r w:rsidR="0003604D" w:rsidRPr="00807FE2">
        <w:rPr>
          <w:sz w:val="28"/>
          <w:szCs w:val="28"/>
        </w:rPr>
        <w:t>. </w:t>
      </w:r>
      <w:r w:rsidR="00573E88" w:rsidRPr="00807FE2">
        <w:rPr>
          <w:sz w:val="28"/>
          <w:szCs w:val="28"/>
        </w:rPr>
        <w:t>об обязанностях работников оказывать содействие и сотрудничать с нанимателем в деле обеспечения здоровых и безопасных условий труда, в том числе,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</w:t>
      </w:r>
      <w:r w:rsidR="00805355" w:rsidRPr="00807FE2">
        <w:rPr>
          <w:sz w:val="28"/>
          <w:szCs w:val="28"/>
        </w:rPr>
        <w:t>, 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 и другое.</w:t>
      </w:r>
    </w:p>
    <w:p w:rsidR="00B17475" w:rsidRPr="00807FE2" w:rsidRDefault="00B17475" w:rsidP="00807FE2">
      <w:pPr>
        <w:shd w:val="clear" w:color="auto" w:fill="FFFFFF" w:themeFill="background1"/>
        <w:jc w:val="both"/>
        <w:rPr>
          <w:sz w:val="28"/>
          <w:szCs w:val="28"/>
        </w:rPr>
      </w:pPr>
    </w:p>
    <w:p w:rsidR="00B17475" w:rsidRPr="00807FE2" w:rsidRDefault="00B17475" w:rsidP="00807FE2">
      <w:pPr>
        <w:shd w:val="clear" w:color="auto" w:fill="FFFFFF" w:themeFill="background1"/>
        <w:rPr>
          <w:b/>
          <w:sz w:val="28"/>
          <w:szCs w:val="28"/>
        </w:rPr>
      </w:pPr>
      <w:r w:rsidRPr="00807FE2">
        <w:rPr>
          <w:b/>
          <w:sz w:val="28"/>
          <w:szCs w:val="28"/>
        </w:rPr>
        <w:t>Меры по обеспечению занятости</w:t>
      </w:r>
    </w:p>
    <w:p w:rsidR="00B17475" w:rsidRPr="00807FE2" w:rsidRDefault="00B17475" w:rsidP="00807FE2">
      <w:pPr>
        <w:shd w:val="clear" w:color="auto" w:fill="FFFFFF" w:themeFill="background1"/>
        <w:rPr>
          <w:sz w:val="28"/>
          <w:szCs w:val="28"/>
        </w:rPr>
      </w:pP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22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Стороны совместно принимают меры по реализации государственных программ содействия занятости населения, обеспечивают соблюдение </w:t>
      </w:r>
      <w:r w:rsidR="00E53EDA" w:rsidRPr="00807FE2">
        <w:rPr>
          <w:sz w:val="28"/>
          <w:szCs w:val="28"/>
        </w:rPr>
        <w:t>законодательства о труде</w:t>
      </w:r>
      <w:r w:rsidR="00B17475" w:rsidRPr="00807FE2">
        <w:rPr>
          <w:sz w:val="28"/>
          <w:szCs w:val="28"/>
        </w:rPr>
        <w:t xml:space="preserve"> и осуществляют необходимые меры по трудоустройству, переподготовке и обучению новым профессиям высвобождаемых работников</w:t>
      </w:r>
      <w:r w:rsidR="0003604D" w:rsidRPr="00807FE2">
        <w:rPr>
          <w:sz w:val="28"/>
          <w:szCs w:val="28"/>
        </w:rPr>
        <w:t>. 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23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При решении вопросов, связанных с экономической несостоятельностью и банкротством организаций отрасли представители Профсоюза участвуют в установленном порядке в определении их дальнейших форм хозяйствования, включая перепрофилирование, изменение форм собственности, закрытие с применением вышеуказанных мер по социальной защите высвобождаемых работников.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24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Стороны предпринимают меры по включению в коллективные договоры норм</w:t>
      </w:r>
      <w:r w:rsidR="00EE3C5A" w:rsidRPr="00807FE2">
        <w:rPr>
          <w:sz w:val="28"/>
          <w:szCs w:val="28"/>
        </w:rPr>
        <w:t>,</w:t>
      </w:r>
      <w:r w:rsidR="00B17475" w:rsidRPr="00807FE2">
        <w:rPr>
          <w:sz w:val="28"/>
          <w:szCs w:val="28"/>
        </w:rPr>
        <w:t xml:space="preserve"> обязывающих нанимателей: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24</w:t>
      </w:r>
      <w:r w:rsidR="00B17475" w:rsidRPr="00807FE2">
        <w:rPr>
          <w:sz w:val="28"/>
          <w:szCs w:val="28"/>
        </w:rPr>
        <w:t>.1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ликвидацию или реорганизацию организации, полную или частичную приостановку производства по инициативе нанимателя, влекущую за собой сокращение рабочих мест или ухудшение условий труда, осуществлять при условии предварительного</w:t>
      </w:r>
      <w:r w:rsidR="00094D76" w:rsidRPr="00807FE2">
        <w:rPr>
          <w:sz w:val="28"/>
          <w:szCs w:val="28"/>
        </w:rPr>
        <w:t xml:space="preserve"> (не менее чем за три месяца)</w:t>
      </w:r>
      <w:r w:rsidR="00B17475" w:rsidRPr="00807FE2">
        <w:rPr>
          <w:sz w:val="28"/>
          <w:szCs w:val="28"/>
        </w:rPr>
        <w:t xml:space="preserve"> уведомления </w:t>
      </w:r>
      <w:r w:rsidR="007D12BB" w:rsidRPr="00807FE2">
        <w:rPr>
          <w:sz w:val="28"/>
          <w:szCs w:val="28"/>
        </w:rPr>
        <w:t xml:space="preserve">Профсоюза или </w:t>
      </w:r>
      <w:r w:rsidR="00B17475" w:rsidRPr="00807FE2">
        <w:rPr>
          <w:sz w:val="28"/>
          <w:szCs w:val="28"/>
        </w:rPr>
        <w:t xml:space="preserve">соответствующей </w:t>
      </w:r>
      <w:r w:rsidR="007D12BB" w:rsidRPr="00807FE2">
        <w:rPr>
          <w:sz w:val="28"/>
          <w:szCs w:val="28"/>
        </w:rPr>
        <w:t xml:space="preserve">его </w:t>
      </w:r>
      <w:r w:rsidR="00B17475" w:rsidRPr="00807FE2">
        <w:rPr>
          <w:sz w:val="28"/>
          <w:szCs w:val="28"/>
        </w:rPr>
        <w:t xml:space="preserve">территориальной организации, проведения переговоров и принятия </w:t>
      </w:r>
      <w:r w:rsidR="007D12BB" w:rsidRPr="00807FE2">
        <w:rPr>
          <w:sz w:val="28"/>
          <w:szCs w:val="28"/>
        </w:rPr>
        <w:t>мер</w:t>
      </w:r>
      <w:r w:rsidR="00B17475" w:rsidRPr="00807FE2">
        <w:rPr>
          <w:sz w:val="28"/>
          <w:szCs w:val="28"/>
        </w:rPr>
        <w:t xml:space="preserve"> по трудоустройству и </w:t>
      </w:r>
      <w:r w:rsidR="007D12BB" w:rsidRPr="00807FE2">
        <w:rPr>
          <w:sz w:val="28"/>
          <w:szCs w:val="28"/>
        </w:rPr>
        <w:t xml:space="preserve">переобучению </w:t>
      </w:r>
      <w:r w:rsidR="00B17475" w:rsidRPr="00807FE2">
        <w:rPr>
          <w:sz w:val="28"/>
          <w:szCs w:val="28"/>
        </w:rPr>
        <w:t>высвобождаемых работников, предусматривающ</w:t>
      </w:r>
      <w:r w:rsidR="007D12BB" w:rsidRPr="00807FE2">
        <w:rPr>
          <w:sz w:val="28"/>
          <w:szCs w:val="28"/>
        </w:rPr>
        <w:t>их</w:t>
      </w:r>
      <w:r w:rsidR="00B17475" w:rsidRPr="00807FE2">
        <w:rPr>
          <w:sz w:val="28"/>
          <w:szCs w:val="28"/>
        </w:rPr>
        <w:t xml:space="preserve"> гарантии выплаты </w:t>
      </w:r>
      <w:r w:rsidR="007D12BB" w:rsidRPr="00807FE2">
        <w:rPr>
          <w:sz w:val="28"/>
          <w:szCs w:val="28"/>
        </w:rPr>
        <w:t xml:space="preserve">работникам </w:t>
      </w:r>
      <w:r w:rsidR="00B17475" w:rsidRPr="00807FE2">
        <w:rPr>
          <w:sz w:val="28"/>
          <w:szCs w:val="28"/>
        </w:rPr>
        <w:t>компенсаций, трудоустройство у других нанимателей</w:t>
      </w:r>
      <w:r w:rsidR="007D12BB" w:rsidRPr="00807FE2">
        <w:rPr>
          <w:sz w:val="28"/>
          <w:szCs w:val="28"/>
        </w:rPr>
        <w:t>, обучение востребованным профессиям (специальностям)</w:t>
      </w:r>
      <w:r w:rsidR="00B17475" w:rsidRPr="00807FE2">
        <w:rPr>
          <w:sz w:val="28"/>
          <w:szCs w:val="28"/>
        </w:rPr>
        <w:t xml:space="preserve"> и др.;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24</w:t>
      </w:r>
      <w:r w:rsidR="00B17475" w:rsidRPr="00807FE2">
        <w:rPr>
          <w:sz w:val="28"/>
          <w:szCs w:val="28"/>
        </w:rPr>
        <w:t>.2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предусматривать дополнительные по сравнению с законодательством льготы и компенсации работникам, уволенным по сокращению </w:t>
      </w:r>
      <w:r w:rsidR="00E53EDA" w:rsidRPr="00807FE2">
        <w:rPr>
          <w:sz w:val="28"/>
          <w:szCs w:val="28"/>
        </w:rPr>
        <w:t>штата или численности</w:t>
      </w:r>
      <w:r w:rsidR="00B17475" w:rsidRPr="00807FE2">
        <w:rPr>
          <w:sz w:val="28"/>
          <w:szCs w:val="28"/>
        </w:rPr>
        <w:t xml:space="preserve"> (материальная помощь семье, временно не работающего, возможность досрочного выхода на пенсию за счет средств организации, сохранение очередности на жилье, право пользования детскими дошкольными учреждениями, медицинским обслуживанием, дотации на оплату жилищно-коммунальных услуг и т.д.);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24</w:t>
      </w:r>
      <w:r w:rsidR="00B17475" w:rsidRPr="00807FE2">
        <w:rPr>
          <w:sz w:val="28"/>
          <w:szCs w:val="28"/>
        </w:rPr>
        <w:t>.3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обеспечивать разработку и финансирование программ по </w:t>
      </w:r>
      <w:r w:rsidR="00E53EDA" w:rsidRPr="00807FE2">
        <w:rPr>
          <w:sz w:val="28"/>
          <w:szCs w:val="28"/>
        </w:rPr>
        <w:t>переобучению</w:t>
      </w:r>
      <w:r w:rsidR="00B17475" w:rsidRPr="00807FE2">
        <w:rPr>
          <w:sz w:val="28"/>
          <w:szCs w:val="28"/>
        </w:rPr>
        <w:t xml:space="preserve"> высвобождаемых работников, предоставлять дополнительные</w:t>
      </w:r>
      <w:r w:rsidR="00E53EDA" w:rsidRPr="00807FE2">
        <w:rPr>
          <w:sz w:val="28"/>
          <w:szCs w:val="28"/>
        </w:rPr>
        <w:t xml:space="preserve"> </w:t>
      </w:r>
      <w:r w:rsidR="00B17475" w:rsidRPr="00807FE2">
        <w:rPr>
          <w:sz w:val="28"/>
          <w:szCs w:val="28"/>
        </w:rPr>
        <w:t xml:space="preserve">гарантии работникам по вопросам повышения квалификации, обучения </w:t>
      </w:r>
      <w:r w:rsidR="00B17475" w:rsidRPr="00807FE2">
        <w:rPr>
          <w:sz w:val="28"/>
          <w:szCs w:val="28"/>
        </w:rPr>
        <w:lastRenderedPageBreak/>
        <w:t xml:space="preserve">новым профессиям </w:t>
      </w:r>
      <w:r w:rsidR="007D12BB" w:rsidRPr="00807FE2">
        <w:rPr>
          <w:sz w:val="28"/>
          <w:szCs w:val="28"/>
        </w:rPr>
        <w:t xml:space="preserve">(специальностям) </w:t>
      </w:r>
      <w:r w:rsidR="00B17475" w:rsidRPr="00807FE2">
        <w:rPr>
          <w:sz w:val="28"/>
          <w:szCs w:val="28"/>
        </w:rPr>
        <w:t>за счет средств организаций с сохранением заработной платы за период обучения;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24</w:t>
      </w:r>
      <w:r w:rsidR="00B17475" w:rsidRPr="00807FE2">
        <w:rPr>
          <w:sz w:val="28"/>
          <w:szCs w:val="28"/>
        </w:rPr>
        <w:t>.4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предоставлять работнику, в период срока уведомления об увольнении, один свободный</w:t>
      </w:r>
      <w:r w:rsidR="00E53EDA" w:rsidRPr="00807FE2">
        <w:rPr>
          <w:sz w:val="28"/>
          <w:szCs w:val="28"/>
        </w:rPr>
        <w:t xml:space="preserve"> от работы</w:t>
      </w:r>
      <w:r w:rsidR="00B17475" w:rsidRPr="00807FE2">
        <w:rPr>
          <w:sz w:val="28"/>
          <w:szCs w:val="28"/>
        </w:rPr>
        <w:t xml:space="preserve"> день в неделю с сохранением заработной платы для решения вопроса о самостоятельном трудоустройстве;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24</w:t>
      </w:r>
      <w:r w:rsidR="00B17475" w:rsidRPr="00807FE2">
        <w:rPr>
          <w:sz w:val="28"/>
          <w:szCs w:val="28"/>
        </w:rPr>
        <w:t>.5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предоставлять работникам, уволенным по сокращению </w:t>
      </w:r>
      <w:r w:rsidR="00E53EDA" w:rsidRPr="00807FE2">
        <w:rPr>
          <w:sz w:val="28"/>
          <w:szCs w:val="28"/>
        </w:rPr>
        <w:t>штата или численности</w:t>
      </w:r>
      <w:r w:rsidR="00B17475" w:rsidRPr="00807FE2">
        <w:rPr>
          <w:sz w:val="28"/>
          <w:szCs w:val="28"/>
        </w:rPr>
        <w:t>, преимущественное право возвратиться в организацию в случае появления вакансий;</w:t>
      </w:r>
    </w:p>
    <w:p w:rsidR="00F240B4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24</w:t>
      </w:r>
      <w:r w:rsidR="00F240B4" w:rsidRPr="00807FE2">
        <w:rPr>
          <w:sz w:val="28"/>
          <w:szCs w:val="28"/>
        </w:rPr>
        <w:t>.6</w:t>
      </w:r>
      <w:r w:rsidR="0003604D" w:rsidRPr="00807FE2">
        <w:rPr>
          <w:sz w:val="28"/>
          <w:szCs w:val="28"/>
        </w:rPr>
        <w:t>. </w:t>
      </w:r>
      <w:r w:rsidR="00F240B4" w:rsidRPr="00807FE2">
        <w:rPr>
          <w:sz w:val="28"/>
          <w:szCs w:val="28"/>
        </w:rPr>
        <w:t>расторжение трудового договора, заключенного на неопределенный срок и (или) контракта по инициативе нанимателя до истечения срока его действия с работником – членом профсоюза производить с предварительного согласия профсоюзной организации (кроме пунктов 2, 7 и 8 статьи 42 Трудового кодекса Республики Беларусь).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24</w:t>
      </w:r>
      <w:r w:rsidR="00B17475" w:rsidRPr="00807FE2">
        <w:rPr>
          <w:sz w:val="28"/>
          <w:szCs w:val="28"/>
        </w:rPr>
        <w:t>.7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сохранять за гражданами, работавшими в организации до призыва на срочную воинскую службу, право поступления на работу в организацию по той же или равноценной профессии (должности) в течение трех месяцев со дня окончания ими воинской службы;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24</w:t>
      </w:r>
      <w:r w:rsidR="00B17475" w:rsidRPr="00807FE2">
        <w:rPr>
          <w:sz w:val="28"/>
          <w:szCs w:val="28"/>
        </w:rPr>
        <w:t>.8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предоставлять преимущественное право (при прочих равных условиях) на оставление на работе при сокращении </w:t>
      </w:r>
      <w:r w:rsidR="00E53EDA" w:rsidRPr="00807FE2">
        <w:rPr>
          <w:sz w:val="28"/>
          <w:szCs w:val="28"/>
        </w:rPr>
        <w:t>штата или численности</w:t>
      </w:r>
      <w:r w:rsidR="00B17475" w:rsidRPr="00807FE2">
        <w:rPr>
          <w:sz w:val="28"/>
          <w:szCs w:val="28"/>
        </w:rPr>
        <w:t xml:space="preserve"> работников следующим категориям работников, не допускающим нарушений трудовой и исполнительской дисциплины: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 xml:space="preserve">имеющим неполную семью (статья 63 Кодекса Республики Беларусь о браке и семье); </w:t>
      </w:r>
    </w:p>
    <w:p w:rsidR="00B17475" w:rsidRPr="00807FE2" w:rsidRDefault="002C0C53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 xml:space="preserve">членам семей, </w:t>
      </w:r>
      <w:r w:rsidR="00B17475" w:rsidRPr="00807FE2">
        <w:rPr>
          <w:sz w:val="28"/>
          <w:szCs w:val="28"/>
        </w:rPr>
        <w:t>воспитывающим детей-инвалидов;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опекунам, попечителям, на иждивении которых находятся несовершеннолетние дети;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имеющим трех и более детей;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одному из двух работающих в организации родителей, и</w:t>
      </w:r>
      <w:r w:rsidR="00D23036" w:rsidRPr="00807FE2">
        <w:rPr>
          <w:sz w:val="28"/>
          <w:szCs w:val="28"/>
        </w:rPr>
        <w:t>меющих несовершеннолетних детей;</w:t>
      </w:r>
    </w:p>
    <w:p w:rsidR="00D23036" w:rsidRPr="00807FE2" w:rsidRDefault="00D23036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работникам предпенсионного возраста (за три года до достижения ими общеустановленного пенсионного возраста);</w:t>
      </w:r>
    </w:p>
    <w:p w:rsidR="00D23036" w:rsidRPr="00807FE2" w:rsidRDefault="00D23036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получившим трудовое увечье или профессиональное заболевани</w:t>
      </w:r>
      <w:r w:rsidR="00EE3C5A" w:rsidRPr="00807FE2">
        <w:rPr>
          <w:sz w:val="28"/>
          <w:szCs w:val="28"/>
        </w:rPr>
        <w:t>е в период работы в организации;</w:t>
      </w:r>
    </w:p>
    <w:p w:rsidR="00094D76" w:rsidRPr="00807FE2" w:rsidRDefault="00094D76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работникам, супруги которых находятся в отпуске по беременности родам или в отпуске по уходу за ребенком до достижения им возраста 3-х лет;</w:t>
      </w:r>
    </w:p>
    <w:p w:rsidR="00094D76" w:rsidRPr="00807FE2" w:rsidRDefault="00094D76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женщинам, имеющим детей, супруги которых призваны для прохождения срочной воинской службы;</w:t>
      </w:r>
    </w:p>
    <w:p w:rsidR="00EE3C5A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24</w:t>
      </w:r>
      <w:r w:rsidR="00EE3C5A" w:rsidRPr="00807FE2">
        <w:rPr>
          <w:sz w:val="28"/>
          <w:szCs w:val="28"/>
        </w:rPr>
        <w:t>.9</w:t>
      </w:r>
      <w:r w:rsidR="0003604D" w:rsidRPr="00807FE2">
        <w:rPr>
          <w:sz w:val="28"/>
          <w:szCs w:val="28"/>
        </w:rPr>
        <w:t>. </w:t>
      </w:r>
      <w:r w:rsidR="00EE3C5A" w:rsidRPr="00807FE2">
        <w:rPr>
          <w:sz w:val="28"/>
          <w:szCs w:val="28"/>
        </w:rPr>
        <w:t>по требованию работников, воспитывающих детей в возрасте до 14 лет, устанавливать неполное рабочее время, гибкий режим рабочего времени, иные изменения условий труда, позволяющие родителям совмещать выполнение семейных обязанностей с трудовой деятельностью.</w:t>
      </w:r>
    </w:p>
    <w:p w:rsidR="00D23036" w:rsidRPr="00807FE2" w:rsidRDefault="00D23036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D61A96" w:rsidRPr="00807FE2" w:rsidRDefault="00D61A96" w:rsidP="00807FE2">
      <w:pPr>
        <w:shd w:val="clear" w:color="auto" w:fill="FFFFFF" w:themeFill="background1"/>
        <w:rPr>
          <w:b/>
          <w:sz w:val="28"/>
          <w:szCs w:val="28"/>
        </w:rPr>
      </w:pPr>
    </w:p>
    <w:p w:rsidR="00B17475" w:rsidRPr="00807FE2" w:rsidRDefault="00B17475" w:rsidP="00807FE2">
      <w:pPr>
        <w:shd w:val="clear" w:color="auto" w:fill="FFFFFF" w:themeFill="background1"/>
        <w:rPr>
          <w:b/>
          <w:sz w:val="28"/>
          <w:szCs w:val="28"/>
        </w:rPr>
      </w:pPr>
      <w:r w:rsidRPr="00807FE2">
        <w:rPr>
          <w:b/>
          <w:sz w:val="28"/>
          <w:szCs w:val="28"/>
        </w:rPr>
        <w:lastRenderedPageBreak/>
        <w:t>Контрактная форма найма</w:t>
      </w:r>
    </w:p>
    <w:p w:rsidR="00B17475" w:rsidRPr="00807FE2" w:rsidRDefault="00B17475" w:rsidP="00807FE2">
      <w:pPr>
        <w:shd w:val="clear" w:color="auto" w:fill="FFFFFF" w:themeFill="background1"/>
        <w:rPr>
          <w:sz w:val="28"/>
          <w:szCs w:val="28"/>
        </w:rPr>
      </w:pP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25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Стороны предпринимают меры по включению в коллективные договоры </w:t>
      </w:r>
      <w:r w:rsidR="002C0C53" w:rsidRPr="00807FE2">
        <w:rPr>
          <w:sz w:val="28"/>
          <w:szCs w:val="28"/>
        </w:rPr>
        <w:t>норм</w:t>
      </w:r>
      <w:r w:rsidR="00B17475" w:rsidRPr="00807FE2">
        <w:rPr>
          <w:sz w:val="28"/>
          <w:szCs w:val="28"/>
        </w:rPr>
        <w:t>: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25</w:t>
      </w:r>
      <w:r w:rsidR="00B17475" w:rsidRPr="00807FE2">
        <w:rPr>
          <w:sz w:val="28"/>
          <w:szCs w:val="28"/>
        </w:rPr>
        <w:t>.1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 повышении тарифной ставки (оклада) не менее чем на 30 процентов и предоставлении дополнительного отпуска не менее 3 календарных дней в качестве дополнительных мер стимулирования труда при заключении с работниками контрактов;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25</w:t>
      </w:r>
      <w:r w:rsidR="00B17475" w:rsidRPr="00807FE2">
        <w:rPr>
          <w:sz w:val="28"/>
          <w:szCs w:val="28"/>
        </w:rPr>
        <w:t>.2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 заключении (продлении) контрактов с работниками, которым осталось три и менее лет до достижения общеустановленного пенсионного возраста, на срок не менее чем до достижения ими пенсионного возраста;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25</w:t>
      </w:r>
      <w:r w:rsidR="00B17475" w:rsidRPr="00807FE2">
        <w:rPr>
          <w:sz w:val="28"/>
          <w:szCs w:val="28"/>
        </w:rPr>
        <w:t>.3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 продлении или заключении новых контрактов в пределах максимального срока действия с работниками, добросовестно работающими и не допускающими нарушений трудовой и исполнительской дисциплины, на срок не менее трех лет, а с имеющими высокий профессиональный уровень и квалификацию –</w:t>
      </w:r>
      <w:r w:rsidR="00392520" w:rsidRPr="00807FE2">
        <w:rPr>
          <w:sz w:val="28"/>
          <w:szCs w:val="28"/>
        </w:rPr>
        <w:t xml:space="preserve"> </w:t>
      </w:r>
      <w:r w:rsidR="00B17475" w:rsidRPr="00807FE2">
        <w:rPr>
          <w:sz w:val="28"/>
          <w:szCs w:val="28"/>
        </w:rPr>
        <w:t>на пятилетний срок, если они не выразили свое согласие на продолжение трудовых отношений на меньший срок;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25</w:t>
      </w:r>
      <w:r w:rsidR="00B17475" w:rsidRPr="00807FE2">
        <w:rPr>
          <w:sz w:val="28"/>
          <w:szCs w:val="28"/>
        </w:rPr>
        <w:t>.4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 заключении по окончании срока действия контракта</w:t>
      </w:r>
      <w:r w:rsidR="00BF34E5" w:rsidRPr="00807FE2">
        <w:rPr>
          <w:sz w:val="28"/>
          <w:szCs w:val="28"/>
        </w:rPr>
        <w:t xml:space="preserve"> с работником</w:t>
      </w:r>
      <w:r w:rsidR="00B17475" w:rsidRPr="00807FE2">
        <w:rPr>
          <w:sz w:val="28"/>
          <w:szCs w:val="28"/>
        </w:rPr>
        <w:t>, не допускающ</w:t>
      </w:r>
      <w:r w:rsidR="00BF34E5" w:rsidRPr="00807FE2">
        <w:rPr>
          <w:sz w:val="28"/>
          <w:szCs w:val="28"/>
        </w:rPr>
        <w:t>им</w:t>
      </w:r>
      <w:r w:rsidR="00B17475" w:rsidRPr="00807FE2">
        <w:rPr>
          <w:sz w:val="28"/>
          <w:szCs w:val="28"/>
        </w:rPr>
        <w:t xml:space="preserve"> нарушений трудовой и исполнительской дисциплины, проработавш</w:t>
      </w:r>
      <w:r w:rsidR="00BF34E5" w:rsidRPr="00807FE2">
        <w:rPr>
          <w:sz w:val="28"/>
          <w:szCs w:val="28"/>
        </w:rPr>
        <w:t>им</w:t>
      </w:r>
      <w:r w:rsidR="00B17475" w:rsidRPr="00807FE2">
        <w:rPr>
          <w:sz w:val="28"/>
          <w:szCs w:val="28"/>
        </w:rPr>
        <w:t xml:space="preserve"> у нанимателя не менее пяти лет, трудового договора на неопределенный срок с письменного согласия такого работника</w:t>
      </w:r>
      <w:r w:rsidR="00BF34E5" w:rsidRPr="00807FE2">
        <w:rPr>
          <w:sz w:val="28"/>
          <w:szCs w:val="28"/>
        </w:rPr>
        <w:t xml:space="preserve"> или по его письменному требованию</w:t>
      </w:r>
      <w:r w:rsidR="0061285E" w:rsidRPr="00807FE2">
        <w:rPr>
          <w:sz w:val="28"/>
          <w:szCs w:val="28"/>
        </w:rPr>
        <w:t xml:space="preserve">. </w:t>
      </w:r>
      <w:r w:rsidR="00B868FC" w:rsidRPr="00807FE2">
        <w:rPr>
          <w:sz w:val="28"/>
          <w:szCs w:val="28"/>
        </w:rPr>
        <w:t>В указанном случае условия трудового</w:t>
      </w:r>
      <w:r w:rsidR="0061285E" w:rsidRPr="00807FE2">
        <w:rPr>
          <w:sz w:val="28"/>
          <w:szCs w:val="28"/>
        </w:rPr>
        <w:t xml:space="preserve"> договора на неопределенный срок</w:t>
      </w:r>
      <w:r w:rsidR="00B868FC" w:rsidRPr="00807FE2">
        <w:rPr>
          <w:sz w:val="28"/>
          <w:szCs w:val="28"/>
        </w:rPr>
        <w:t xml:space="preserve"> долж</w:t>
      </w:r>
      <w:r w:rsidR="0061285E" w:rsidRPr="00807FE2">
        <w:rPr>
          <w:sz w:val="28"/>
          <w:szCs w:val="28"/>
        </w:rPr>
        <w:t>ны обеспечивать оплату труда на уровне не ниже размера оплаты труда работника на момент заключения с ним трудового договора на неопределенный срок</w:t>
      </w:r>
      <w:r w:rsidR="00B17475" w:rsidRPr="00807FE2">
        <w:rPr>
          <w:sz w:val="28"/>
          <w:szCs w:val="28"/>
        </w:rPr>
        <w:t xml:space="preserve">; </w:t>
      </w:r>
    </w:p>
    <w:p w:rsidR="006524F7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25</w:t>
      </w:r>
      <w:r w:rsidR="006524F7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5</w:t>
      </w:r>
      <w:r w:rsidR="0003604D" w:rsidRPr="00807FE2">
        <w:rPr>
          <w:sz w:val="28"/>
          <w:szCs w:val="28"/>
        </w:rPr>
        <w:t>. </w:t>
      </w:r>
      <w:r w:rsidR="006524F7" w:rsidRPr="00807FE2">
        <w:rPr>
          <w:sz w:val="28"/>
          <w:szCs w:val="28"/>
        </w:rPr>
        <w:t xml:space="preserve">о заключении нового контракта с матерью (отцом, воспитывающим ребенка вместо матери в связи с ее смертью, лишением родительских прав, длительным </w:t>
      </w:r>
      <w:r w:rsidR="008F5D75" w:rsidRPr="00807FE2">
        <w:rPr>
          <w:sz w:val="28"/>
          <w:szCs w:val="28"/>
        </w:rPr>
        <w:t>–</w:t>
      </w:r>
      <w:r w:rsidR="006524F7" w:rsidRPr="00807FE2">
        <w:rPr>
          <w:sz w:val="28"/>
          <w:szCs w:val="28"/>
        </w:rPr>
        <w:t xml:space="preserve"> более месяца </w:t>
      </w:r>
      <w:r w:rsidR="008F5D75" w:rsidRPr="00807FE2">
        <w:rPr>
          <w:sz w:val="28"/>
          <w:szCs w:val="28"/>
        </w:rPr>
        <w:t>–</w:t>
      </w:r>
      <w:r w:rsidR="006524F7" w:rsidRPr="00807FE2">
        <w:rPr>
          <w:sz w:val="28"/>
          <w:szCs w:val="28"/>
        </w:rPr>
        <w:t xml:space="preserve"> пребыванием в лечебном учреждении и другими причинами, опекуном) ребенка-инвалида в возрасте до 18 лет или двоих и более детей в возрасте до 16 лет, не допускающей(им) нарушений трудовой и исполнительской дисциплины, на максимальный срок с ее (его) согласия</w:t>
      </w:r>
      <w:r w:rsidR="008F5D75" w:rsidRPr="00807FE2">
        <w:rPr>
          <w:sz w:val="28"/>
          <w:szCs w:val="28"/>
        </w:rPr>
        <w:t>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25</w:t>
      </w:r>
      <w:r w:rsidR="00B17475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6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о вручении работнику проекта контракта одновременно с уведомлением о намерении нанимателя перевести работника на </w:t>
      </w:r>
      <w:r w:rsidR="00392520" w:rsidRPr="00807FE2">
        <w:rPr>
          <w:sz w:val="28"/>
          <w:szCs w:val="28"/>
        </w:rPr>
        <w:t xml:space="preserve">контрактную форму найма </w:t>
      </w:r>
      <w:r w:rsidR="00B17475" w:rsidRPr="00807FE2">
        <w:rPr>
          <w:sz w:val="28"/>
          <w:szCs w:val="28"/>
        </w:rPr>
        <w:t>или заключить с ним новый контракт;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25</w:t>
      </w:r>
      <w:r w:rsidR="00B17475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7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 продлении срока контракта, истекшего в период временной нетрудоспособности работника, на срок не менее чем до окончания его временной нетрудоспособности с согласия работника;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25</w:t>
      </w:r>
      <w:r w:rsidR="00B17475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8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о продлении </w:t>
      </w:r>
      <w:r w:rsidR="00BF34E5" w:rsidRPr="00807FE2">
        <w:rPr>
          <w:sz w:val="28"/>
          <w:szCs w:val="28"/>
        </w:rPr>
        <w:t>(</w:t>
      </w:r>
      <w:r w:rsidR="00B17475" w:rsidRPr="00807FE2">
        <w:rPr>
          <w:sz w:val="28"/>
          <w:szCs w:val="28"/>
        </w:rPr>
        <w:t>заключении новых контрактов</w:t>
      </w:r>
      <w:r w:rsidR="00BF34E5" w:rsidRPr="00807FE2">
        <w:rPr>
          <w:sz w:val="28"/>
          <w:szCs w:val="28"/>
        </w:rPr>
        <w:t>) на максимальный срок</w:t>
      </w:r>
      <w:r w:rsidR="00B17475" w:rsidRPr="00807FE2">
        <w:rPr>
          <w:sz w:val="28"/>
          <w:szCs w:val="28"/>
        </w:rPr>
        <w:t xml:space="preserve"> с работниками, воспитывающими детей в неполных семьях (одинокие матери, вдовы (вдовцы), разведенные)</w:t>
      </w:r>
      <w:r w:rsidR="006524F7" w:rsidRPr="00807FE2">
        <w:rPr>
          <w:sz w:val="28"/>
          <w:szCs w:val="28"/>
        </w:rPr>
        <w:t>, отцами (опекунами),</w:t>
      </w:r>
      <w:r w:rsidR="00B17475" w:rsidRPr="00807FE2">
        <w:rPr>
          <w:sz w:val="28"/>
          <w:szCs w:val="28"/>
        </w:rPr>
        <w:t xml:space="preserve"> </w:t>
      </w:r>
      <w:r w:rsidR="006524F7" w:rsidRPr="00807FE2">
        <w:rPr>
          <w:sz w:val="28"/>
          <w:szCs w:val="28"/>
        </w:rPr>
        <w:t xml:space="preserve">воспитывающими ребенка вместо матери в связи с лишением ее родительских прав, длительным (свыше месяца) пребыванием в лечебном учреждении и по другим причинам, </w:t>
      </w:r>
      <w:r w:rsidR="00B17475" w:rsidRPr="00807FE2">
        <w:rPr>
          <w:sz w:val="28"/>
          <w:szCs w:val="28"/>
        </w:rPr>
        <w:t xml:space="preserve">добросовестно работающими и не </w:t>
      </w:r>
      <w:r w:rsidR="00B17475" w:rsidRPr="00807FE2">
        <w:rPr>
          <w:sz w:val="28"/>
          <w:szCs w:val="28"/>
        </w:rPr>
        <w:lastRenderedPageBreak/>
        <w:t>допускающими нарушений трудовой дисциплины на срок не менее чем до достижения ребенком (младшим из детей) возраста 16 лет</w:t>
      </w:r>
      <w:r w:rsidR="006524F7" w:rsidRPr="00807FE2">
        <w:rPr>
          <w:sz w:val="28"/>
          <w:szCs w:val="28"/>
        </w:rPr>
        <w:t>, а ребенком-инвалидом – 18 лет</w:t>
      </w:r>
      <w:r w:rsidR="00B17475" w:rsidRPr="00807FE2">
        <w:rPr>
          <w:sz w:val="28"/>
          <w:szCs w:val="28"/>
        </w:rPr>
        <w:t>;</w:t>
      </w:r>
    </w:p>
    <w:p w:rsidR="001D5614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25</w:t>
      </w:r>
      <w:r w:rsidR="00B17475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9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 досрочном расторжении контракта по требованию работника в случае</w:t>
      </w:r>
      <w:r w:rsidR="006A66E2" w:rsidRPr="00807FE2">
        <w:rPr>
          <w:sz w:val="28"/>
          <w:szCs w:val="28"/>
        </w:rPr>
        <w:t>:</w:t>
      </w:r>
      <w:r w:rsidR="00B17475" w:rsidRPr="00807FE2">
        <w:rPr>
          <w:sz w:val="28"/>
          <w:szCs w:val="28"/>
        </w:rPr>
        <w:t xml:space="preserve"> </w:t>
      </w:r>
    </w:p>
    <w:p w:rsidR="001D5614" w:rsidRPr="00807FE2" w:rsidRDefault="006A66E2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болезни работника</w:t>
      </w:r>
      <w:r w:rsidR="001D5614" w:rsidRPr="00807FE2">
        <w:rPr>
          <w:sz w:val="28"/>
          <w:szCs w:val="28"/>
        </w:rPr>
        <w:t>, наличи</w:t>
      </w:r>
      <w:r w:rsidRPr="00807FE2">
        <w:rPr>
          <w:sz w:val="28"/>
          <w:szCs w:val="28"/>
        </w:rPr>
        <w:t>и у него</w:t>
      </w:r>
      <w:r w:rsidR="001D5614" w:rsidRPr="00807FE2">
        <w:rPr>
          <w:sz w:val="28"/>
          <w:szCs w:val="28"/>
        </w:rPr>
        <w:t xml:space="preserve"> инвалидности, препятствующих выполнению работы;</w:t>
      </w:r>
    </w:p>
    <w:p w:rsidR="001D5614" w:rsidRPr="00807FE2" w:rsidRDefault="001D5614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избрани</w:t>
      </w:r>
      <w:r w:rsidR="006A66E2" w:rsidRPr="00807FE2">
        <w:rPr>
          <w:sz w:val="28"/>
          <w:szCs w:val="28"/>
        </w:rPr>
        <w:t>я работника</w:t>
      </w:r>
      <w:r w:rsidRPr="00807FE2">
        <w:rPr>
          <w:sz w:val="28"/>
          <w:szCs w:val="28"/>
        </w:rPr>
        <w:t xml:space="preserve"> на выборную должность;</w:t>
      </w:r>
    </w:p>
    <w:p w:rsidR="001D5614" w:rsidRPr="00807FE2" w:rsidRDefault="001D5614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необходимост</w:t>
      </w:r>
      <w:r w:rsidR="006A66E2" w:rsidRPr="00807FE2">
        <w:rPr>
          <w:sz w:val="28"/>
          <w:szCs w:val="28"/>
        </w:rPr>
        <w:t>и осуществления</w:t>
      </w:r>
      <w:r w:rsidRPr="00807FE2">
        <w:rPr>
          <w:sz w:val="28"/>
          <w:szCs w:val="28"/>
        </w:rPr>
        <w:t xml:space="preserve"> ухода за больным</w:t>
      </w:r>
      <w:r w:rsidR="006A66E2" w:rsidRPr="00807FE2">
        <w:rPr>
          <w:sz w:val="28"/>
          <w:szCs w:val="28"/>
        </w:rPr>
        <w:t>и</w:t>
      </w:r>
      <w:r w:rsidRPr="00807FE2">
        <w:rPr>
          <w:sz w:val="28"/>
          <w:szCs w:val="28"/>
        </w:rPr>
        <w:t xml:space="preserve"> член</w:t>
      </w:r>
      <w:r w:rsidR="006A66E2" w:rsidRPr="00807FE2">
        <w:rPr>
          <w:sz w:val="28"/>
          <w:szCs w:val="28"/>
        </w:rPr>
        <w:t>ами семьи, в том числе, инвалидами</w:t>
      </w:r>
      <w:r w:rsidRPr="00807FE2">
        <w:rPr>
          <w:sz w:val="28"/>
          <w:szCs w:val="28"/>
        </w:rPr>
        <w:t xml:space="preserve">, </w:t>
      </w:r>
      <w:r w:rsidR="006A66E2" w:rsidRPr="00807FE2">
        <w:rPr>
          <w:sz w:val="28"/>
          <w:szCs w:val="28"/>
        </w:rPr>
        <w:t>лицами,</w:t>
      </w:r>
      <w:r w:rsidRPr="00807FE2">
        <w:rPr>
          <w:sz w:val="28"/>
          <w:szCs w:val="28"/>
        </w:rPr>
        <w:t xml:space="preserve"> нуждающим</w:t>
      </w:r>
      <w:r w:rsidR="006A66E2" w:rsidRPr="00807FE2">
        <w:rPr>
          <w:sz w:val="28"/>
          <w:szCs w:val="28"/>
        </w:rPr>
        <w:t>и</w:t>
      </w:r>
      <w:r w:rsidRPr="00807FE2">
        <w:rPr>
          <w:sz w:val="28"/>
          <w:szCs w:val="28"/>
        </w:rPr>
        <w:t>ся в постоянном уходе;</w:t>
      </w:r>
    </w:p>
    <w:p w:rsidR="001D5614" w:rsidRPr="00807FE2" w:rsidRDefault="006A66E2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намерения работника прекратить трудовую деятельность в связи с выходом на пенсию</w:t>
      </w:r>
      <w:r w:rsidR="001D5614" w:rsidRPr="00807FE2">
        <w:rPr>
          <w:sz w:val="28"/>
          <w:szCs w:val="28"/>
        </w:rPr>
        <w:t>;</w:t>
      </w:r>
    </w:p>
    <w:p w:rsidR="001D5614" w:rsidRPr="00807FE2" w:rsidRDefault="001D5614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зачислени</w:t>
      </w:r>
      <w:r w:rsidR="006A66E2" w:rsidRPr="00807FE2">
        <w:rPr>
          <w:sz w:val="28"/>
          <w:szCs w:val="28"/>
        </w:rPr>
        <w:t>я работника</w:t>
      </w:r>
      <w:r w:rsidRPr="00807FE2">
        <w:rPr>
          <w:sz w:val="28"/>
          <w:szCs w:val="28"/>
        </w:rPr>
        <w:t xml:space="preserve"> в учреждение, обеспечивающее получение высшего или среднего специального образования, для получения образования в дневной форме получения образования;</w:t>
      </w:r>
    </w:p>
    <w:p w:rsidR="001D5614" w:rsidRPr="00807FE2" w:rsidRDefault="001D5614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 xml:space="preserve">перевод (направление) </w:t>
      </w:r>
      <w:r w:rsidR="006A66E2" w:rsidRPr="00807FE2">
        <w:rPr>
          <w:sz w:val="28"/>
          <w:szCs w:val="28"/>
        </w:rPr>
        <w:t>супруга</w:t>
      </w:r>
      <w:r w:rsidRPr="00807FE2">
        <w:rPr>
          <w:sz w:val="28"/>
          <w:szCs w:val="28"/>
        </w:rPr>
        <w:t xml:space="preserve"> (</w:t>
      </w:r>
      <w:r w:rsidR="006A66E2" w:rsidRPr="00807FE2">
        <w:rPr>
          <w:sz w:val="28"/>
          <w:szCs w:val="28"/>
        </w:rPr>
        <w:t>супруги</w:t>
      </w:r>
      <w:r w:rsidRPr="00807FE2">
        <w:rPr>
          <w:sz w:val="28"/>
          <w:szCs w:val="28"/>
        </w:rPr>
        <w:t>) на работу либо для прохождения службы в другую местность;</w:t>
      </w:r>
    </w:p>
    <w:p w:rsidR="001D5614" w:rsidRPr="00807FE2" w:rsidRDefault="001D5614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переезд на постоянное место жител</w:t>
      </w:r>
      <w:r w:rsidR="006A66E2" w:rsidRPr="00807FE2">
        <w:rPr>
          <w:sz w:val="28"/>
          <w:szCs w:val="28"/>
        </w:rPr>
        <w:t>ьства в другой населенный пункт;</w:t>
      </w:r>
    </w:p>
    <w:p w:rsidR="001D5614" w:rsidRPr="00807FE2" w:rsidRDefault="006A66E2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по иным уважительным причинам, предусмотренным коллективным договором</w:t>
      </w:r>
      <w:r w:rsidR="005A7523" w:rsidRPr="00807FE2">
        <w:rPr>
          <w:sz w:val="28"/>
          <w:szCs w:val="28"/>
        </w:rPr>
        <w:t>;</w:t>
      </w:r>
    </w:p>
    <w:p w:rsidR="005A7523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25</w:t>
      </w:r>
      <w:r w:rsidR="005A7523" w:rsidRPr="00807FE2">
        <w:rPr>
          <w:sz w:val="28"/>
          <w:szCs w:val="28"/>
        </w:rPr>
        <w:t>.</w:t>
      </w:r>
      <w:r w:rsidRPr="00807FE2">
        <w:rPr>
          <w:sz w:val="28"/>
          <w:szCs w:val="28"/>
        </w:rPr>
        <w:t>10</w:t>
      </w:r>
      <w:r w:rsidR="0003604D" w:rsidRPr="00807FE2">
        <w:rPr>
          <w:sz w:val="28"/>
          <w:szCs w:val="28"/>
        </w:rPr>
        <w:t>. </w:t>
      </w:r>
      <w:r w:rsidR="005A7523" w:rsidRPr="00807FE2">
        <w:rPr>
          <w:sz w:val="28"/>
          <w:szCs w:val="28"/>
        </w:rPr>
        <w:t>о выплате выходного пособия при прекращении трудовых отношений в связи с истечением срока контракта (в случае если инициатива в прекращении трудовых отношений исходит от нанимателя) работнику, не имеющему дисциплинарных взысканий, в размере не менее двухнедельного среднего заработка.</w:t>
      </w:r>
    </w:p>
    <w:p w:rsidR="001D5614" w:rsidRPr="00807FE2" w:rsidRDefault="001D5614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B17475" w:rsidRPr="00807FE2" w:rsidRDefault="00B17475" w:rsidP="00807FE2">
      <w:pPr>
        <w:shd w:val="clear" w:color="auto" w:fill="FFFFFF" w:themeFill="background1"/>
        <w:rPr>
          <w:b/>
          <w:sz w:val="28"/>
          <w:szCs w:val="28"/>
        </w:rPr>
      </w:pPr>
      <w:r w:rsidRPr="00807FE2">
        <w:rPr>
          <w:b/>
          <w:sz w:val="28"/>
          <w:szCs w:val="28"/>
        </w:rPr>
        <w:t xml:space="preserve">Гарантии деятельности </w:t>
      </w:r>
      <w:r w:rsidR="00807FE2">
        <w:rPr>
          <w:b/>
          <w:sz w:val="28"/>
          <w:szCs w:val="28"/>
        </w:rPr>
        <w:t>П</w:t>
      </w:r>
      <w:r w:rsidRPr="00807FE2">
        <w:rPr>
          <w:b/>
          <w:sz w:val="28"/>
          <w:szCs w:val="28"/>
        </w:rPr>
        <w:t>рофсоюза</w:t>
      </w:r>
    </w:p>
    <w:p w:rsidR="00B17475" w:rsidRPr="00807FE2" w:rsidRDefault="00B17475" w:rsidP="00807FE2">
      <w:pPr>
        <w:shd w:val="clear" w:color="auto" w:fill="FFFFFF" w:themeFill="background1"/>
        <w:rPr>
          <w:sz w:val="28"/>
          <w:szCs w:val="28"/>
        </w:rPr>
      </w:pP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26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Министерство и наниматели: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26</w:t>
      </w:r>
      <w:r w:rsidR="00B17475" w:rsidRPr="00807FE2">
        <w:rPr>
          <w:sz w:val="28"/>
          <w:szCs w:val="28"/>
        </w:rPr>
        <w:t>.1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соблюдают права Профсоюза, содействуют его деятельности, предоставляют представителям профсоюзных органов безвозмездно в пользование необходимые помещения, средства связи, иное оборудование и транспорт без возмещения амортизационных отчислений, расходов по эксплуатации и ремонту, затрат на оплату коммунальных услуг, включая отопление, электроэнергию;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26</w:t>
      </w:r>
      <w:r w:rsidR="00B17475" w:rsidRPr="00807FE2">
        <w:rPr>
          <w:sz w:val="28"/>
          <w:szCs w:val="28"/>
        </w:rPr>
        <w:t>.2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признают профсоюзные организации в качестве законных представителей интересов работников, уполномоченных вести коллективные переговоры и заключать коллективные договоры;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26</w:t>
      </w:r>
      <w:r w:rsidR="00B17475" w:rsidRPr="00807FE2">
        <w:rPr>
          <w:sz w:val="28"/>
          <w:szCs w:val="28"/>
        </w:rPr>
        <w:t>.3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обеспечивают представителям Профсоюза возможность посещения в установленном порядке организаций для реализации уставных целей и задач Профсоюза;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</w:t>
      </w:r>
      <w:r w:rsidR="00ED3D48" w:rsidRPr="00807FE2">
        <w:rPr>
          <w:sz w:val="28"/>
          <w:szCs w:val="28"/>
        </w:rPr>
        <w:t>6</w:t>
      </w:r>
      <w:r w:rsidRPr="00807FE2">
        <w:rPr>
          <w:sz w:val="28"/>
          <w:szCs w:val="28"/>
        </w:rPr>
        <w:t>.4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предоставляют Профсоюзу достоверную, объективную и полную информацию о состоянии дел в организациях отрасли;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lastRenderedPageBreak/>
        <w:t>2</w:t>
      </w:r>
      <w:r w:rsidR="00ED3D48" w:rsidRPr="00807FE2">
        <w:rPr>
          <w:sz w:val="28"/>
          <w:szCs w:val="28"/>
        </w:rPr>
        <w:t>6</w:t>
      </w:r>
      <w:r w:rsidRPr="00807FE2">
        <w:rPr>
          <w:sz w:val="28"/>
          <w:szCs w:val="28"/>
        </w:rPr>
        <w:t>.5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 xml:space="preserve">обеспечивают удержание из заработной платы и безналичное перечисление на расчетный счет соответствующих профсоюзных организаций профсоюзных взносов по заявлениям работников  одновременно с выплатой заработной платы в соответствии с Указом Президента Республики Беларусь от </w:t>
      </w:r>
      <w:r w:rsidR="00AA0542" w:rsidRPr="00807FE2">
        <w:rPr>
          <w:sz w:val="28"/>
          <w:szCs w:val="28"/>
        </w:rPr>
        <w:t>29 июня 2000 года</w:t>
      </w:r>
      <w:r w:rsidRPr="00807FE2">
        <w:rPr>
          <w:sz w:val="28"/>
          <w:szCs w:val="28"/>
        </w:rPr>
        <w:t xml:space="preserve"> № 359 «Об утверждении порядка расчетов между юридическими лицами, индивидуальными предпринимателями в Республике Беларусь» и постановлением Совета Министров Республики Беларусь от 18.09.2002 № 1282 «Об удержании из заработной платы работников денежных сумм для производства безналичных расчетов»;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</w:t>
      </w:r>
      <w:r w:rsidR="00ED3D48" w:rsidRPr="00807FE2">
        <w:rPr>
          <w:sz w:val="28"/>
          <w:szCs w:val="28"/>
        </w:rPr>
        <w:t>6</w:t>
      </w:r>
      <w:r w:rsidRPr="00807FE2">
        <w:rPr>
          <w:sz w:val="28"/>
          <w:szCs w:val="28"/>
        </w:rPr>
        <w:t>.6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отчисляют профсоюзным организациям денежные средства (паевой взнос) в размере не менее 0,3 процента от фонда оплаты труда для укрепления их материально-технической базы, проведения ими физкультурно-оздоровительной, спортивно-массовой и воспитательной работы, культурно-массовых и спортивных мероприятий, удешевления стоимости путевок, курсовок, детских новогодних подарков, содействия деятельности в области охраны здоровья и пропаганды здорового образа жизни, возрождения национальной культуры, поддержки народного творчества и народных промыслов, оказания помощи нуждающимся в социальной помощи работникам, бывшим работникам организаций и членам их семей, а также на иные социально-значимые цели;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</w:t>
      </w:r>
      <w:r w:rsidR="00ED3D48" w:rsidRPr="00807FE2">
        <w:rPr>
          <w:sz w:val="28"/>
          <w:szCs w:val="28"/>
        </w:rPr>
        <w:t>6</w:t>
      </w:r>
      <w:r w:rsidRPr="00807FE2">
        <w:rPr>
          <w:sz w:val="28"/>
          <w:szCs w:val="28"/>
        </w:rPr>
        <w:t>.7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в целях создания благоприятных для деятельности Профсоюза условий, в случае необходимости безвозмездно предоставляют Профсоюзу, его организационным структурам денежные средства и иное имущество;</w:t>
      </w:r>
    </w:p>
    <w:p w:rsidR="005A7523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</w:t>
      </w:r>
      <w:r w:rsidR="00ED3D48" w:rsidRPr="00807FE2">
        <w:rPr>
          <w:sz w:val="28"/>
          <w:szCs w:val="28"/>
        </w:rPr>
        <w:t>6</w:t>
      </w:r>
      <w:r w:rsidRPr="00807FE2">
        <w:rPr>
          <w:sz w:val="28"/>
          <w:szCs w:val="28"/>
        </w:rPr>
        <w:t>.8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организуют совместно с Профсоюзом и финансируют проведение отраслевых городских, областных, республиканских и межотраслевых спартакиад, конкурсов профессионального мастерства, самодеятельного художественного творчества, туристичес</w:t>
      </w:r>
      <w:r w:rsidR="005A7523" w:rsidRPr="00807FE2">
        <w:rPr>
          <w:sz w:val="28"/>
          <w:szCs w:val="28"/>
        </w:rPr>
        <w:t>ких слетов и других мероприятий, оказывают финансовую поддержку любительским коллективам художественного творчества;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</w:t>
      </w:r>
      <w:r w:rsidR="00ED3D48" w:rsidRPr="00807FE2">
        <w:rPr>
          <w:sz w:val="28"/>
          <w:szCs w:val="28"/>
        </w:rPr>
        <w:t>6</w:t>
      </w:r>
      <w:r w:rsidRPr="00807FE2">
        <w:rPr>
          <w:sz w:val="28"/>
          <w:szCs w:val="28"/>
        </w:rPr>
        <w:t>.9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совместно с Профсоюзом осуществляют разработку мероприятий по физкультурно-оздоровительной работе и мер морального и материального стимулирования здорового образа жизни;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</w:t>
      </w:r>
      <w:r w:rsidR="00ED3D48" w:rsidRPr="00807FE2">
        <w:rPr>
          <w:sz w:val="28"/>
          <w:szCs w:val="28"/>
        </w:rPr>
        <w:t>6</w:t>
      </w:r>
      <w:r w:rsidRPr="00807FE2">
        <w:rPr>
          <w:sz w:val="28"/>
          <w:szCs w:val="28"/>
        </w:rPr>
        <w:t>.10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распространяют на освобожденных профсоюзных работников все социальные гарантии, предусмотренные коллективными договорами и соглашениями для наемных работников, а также право состоять на учете для улучшения жилищных условий;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</w:t>
      </w:r>
      <w:r w:rsidR="00ED3D48" w:rsidRPr="00807FE2">
        <w:rPr>
          <w:sz w:val="28"/>
          <w:szCs w:val="28"/>
        </w:rPr>
        <w:t>6</w:t>
      </w:r>
      <w:r w:rsidRPr="00807FE2">
        <w:rPr>
          <w:sz w:val="28"/>
          <w:szCs w:val="28"/>
        </w:rPr>
        <w:t>.11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не допускают увольнения по инициативе нанимателя лиц, избранных в состав профорганов и не освобожденных от работы</w:t>
      </w:r>
      <w:r w:rsidR="00673E21" w:rsidRPr="00807FE2">
        <w:rPr>
          <w:sz w:val="28"/>
          <w:szCs w:val="28"/>
        </w:rPr>
        <w:t>,</w:t>
      </w:r>
      <w:r w:rsidR="00AA0542" w:rsidRPr="00807FE2">
        <w:rPr>
          <w:sz w:val="28"/>
          <w:szCs w:val="28"/>
        </w:rPr>
        <w:t xml:space="preserve"> лиц</w:t>
      </w:r>
      <w:r w:rsidR="00673E21" w:rsidRPr="00807FE2">
        <w:rPr>
          <w:sz w:val="28"/>
          <w:szCs w:val="28"/>
        </w:rPr>
        <w:t xml:space="preserve"> избранных общественными инспекторами по охране труда,</w:t>
      </w:r>
      <w:r w:rsidRPr="00807FE2">
        <w:rPr>
          <w:sz w:val="28"/>
          <w:szCs w:val="28"/>
        </w:rPr>
        <w:t xml:space="preserve"> без предварительного согласия </w:t>
      </w:r>
      <w:r w:rsidR="00AA0542" w:rsidRPr="00807FE2">
        <w:rPr>
          <w:sz w:val="28"/>
          <w:szCs w:val="28"/>
        </w:rPr>
        <w:t>соответствующей профсоюзной организации</w:t>
      </w:r>
      <w:r w:rsidR="00673E21" w:rsidRPr="00807FE2">
        <w:rPr>
          <w:sz w:val="28"/>
          <w:szCs w:val="28"/>
        </w:rPr>
        <w:t>, а руководителей профсоюзных организаций</w:t>
      </w:r>
      <w:r w:rsidRPr="00807FE2">
        <w:rPr>
          <w:sz w:val="28"/>
          <w:szCs w:val="28"/>
        </w:rPr>
        <w:t xml:space="preserve"> – без согласия вышестоящего профсоюзного органа, за исключением случаев увольнения в связи с ликвидацией организации</w:t>
      </w:r>
      <w:r w:rsidR="00673E21" w:rsidRPr="00807FE2">
        <w:rPr>
          <w:sz w:val="28"/>
          <w:szCs w:val="28"/>
        </w:rPr>
        <w:t xml:space="preserve">, прекращением деятельности филиала, </w:t>
      </w:r>
      <w:r w:rsidR="00673E21" w:rsidRPr="00807FE2">
        <w:rPr>
          <w:sz w:val="28"/>
          <w:szCs w:val="28"/>
        </w:rPr>
        <w:lastRenderedPageBreak/>
        <w:t>представительства или иного обособленного подразделения организации, расположенных в другой местности</w:t>
      </w:r>
      <w:r w:rsidRPr="00807FE2">
        <w:rPr>
          <w:sz w:val="28"/>
          <w:szCs w:val="28"/>
        </w:rPr>
        <w:t>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</w:t>
      </w:r>
      <w:r w:rsidR="00ED3D48" w:rsidRPr="00807FE2">
        <w:rPr>
          <w:sz w:val="28"/>
          <w:szCs w:val="28"/>
        </w:rPr>
        <w:t>6</w:t>
      </w:r>
      <w:r w:rsidRPr="00807FE2">
        <w:rPr>
          <w:sz w:val="28"/>
          <w:szCs w:val="28"/>
        </w:rPr>
        <w:t>.12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заключают (продлевают) контракты с работниками, избранными в состав профсоюзных органов, на срок не менее чем до истечения срока их полномочий;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</w:t>
      </w:r>
      <w:r w:rsidR="00ED3D48" w:rsidRPr="00807FE2">
        <w:rPr>
          <w:sz w:val="28"/>
          <w:szCs w:val="28"/>
        </w:rPr>
        <w:t>6</w:t>
      </w:r>
      <w:r w:rsidRPr="00807FE2">
        <w:rPr>
          <w:sz w:val="28"/>
          <w:szCs w:val="28"/>
        </w:rPr>
        <w:t>.13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работникам, освобожденным от работы вследствие избрания на выборные должности в профсоюзных органах, после окончания их полномочий предоставляют прежнюю работу (должность), а при ее отсутствии с согласия работника – другую равноценную работу (должность);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</w:t>
      </w:r>
      <w:r w:rsidR="00ED3D48" w:rsidRPr="00807FE2">
        <w:rPr>
          <w:sz w:val="28"/>
          <w:szCs w:val="28"/>
        </w:rPr>
        <w:t>6</w:t>
      </w:r>
      <w:r w:rsidRPr="00807FE2">
        <w:rPr>
          <w:sz w:val="28"/>
          <w:szCs w:val="28"/>
        </w:rPr>
        <w:t>.14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 xml:space="preserve">устанавливают при наличии средств ежемесячные доплаты не освобожденным от работы </w:t>
      </w:r>
      <w:r w:rsidR="00BD002F" w:rsidRPr="00807FE2">
        <w:rPr>
          <w:sz w:val="28"/>
          <w:szCs w:val="28"/>
        </w:rPr>
        <w:t>руководителям</w:t>
      </w:r>
      <w:r w:rsidRPr="00807FE2">
        <w:rPr>
          <w:sz w:val="28"/>
          <w:szCs w:val="28"/>
        </w:rPr>
        <w:t xml:space="preserve"> профсоюзных организаций</w:t>
      </w:r>
      <w:r w:rsidR="00401738" w:rsidRPr="00807FE2">
        <w:rPr>
          <w:sz w:val="28"/>
          <w:szCs w:val="28"/>
        </w:rPr>
        <w:t xml:space="preserve"> с учетом предложений профсоюзной организации</w:t>
      </w:r>
      <w:r w:rsidRPr="00807FE2">
        <w:rPr>
          <w:sz w:val="28"/>
          <w:szCs w:val="28"/>
        </w:rPr>
        <w:t>;</w:t>
      </w:r>
    </w:p>
    <w:p w:rsidR="00673E21" w:rsidRPr="00807FE2" w:rsidRDefault="00673E21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</w:t>
      </w:r>
      <w:r w:rsidR="00ED3D48" w:rsidRPr="00807FE2">
        <w:rPr>
          <w:sz w:val="28"/>
          <w:szCs w:val="28"/>
        </w:rPr>
        <w:t>6</w:t>
      </w:r>
      <w:r w:rsidRPr="00807FE2">
        <w:rPr>
          <w:sz w:val="28"/>
          <w:szCs w:val="28"/>
        </w:rPr>
        <w:t>.</w:t>
      </w:r>
      <w:r w:rsidR="00ED3D48" w:rsidRPr="00807FE2">
        <w:rPr>
          <w:sz w:val="28"/>
          <w:szCs w:val="28"/>
        </w:rPr>
        <w:t>15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предоставляют возможность работникам – членам Профсоюза участвовать в работе профсоюзных органов (в качестве членов, делегатов, участников профсоюзных органов), в профсоюзной учебе с сохранением среднего заработка;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</w:t>
      </w:r>
      <w:r w:rsidR="00ED3D48" w:rsidRPr="00807FE2">
        <w:rPr>
          <w:sz w:val="28"/>
          <w:szCs w:val="28"/>
        </w:rPr>
        <w:t>6</w:t>
      </w:r>
      <w:r w:rsidRPr="00807FE2">
        <w:rPr>
          <w:sz w:val="28"/>
          <w:szCs w:val="28"/>
        </w:rPr>
        <w:t>.1</w:t>
      </w:r>
      <w:r w:rsidR="00ED3D48" w:rsidRPr="00807FE2">
        <w:rPr>
          <w:sz w:val="28"/>
          <w:szCs w:val="28"/>
        </w:rPr>
        <w:t>6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обеспечивают работникам возможность принимать участие в проводимых отраслевых городских, областных, республиканских и межотраслевых спартакиадах, конкурсах профессионального мастерства, самодеятельного художественного творчества, туристических слетах и иных мероприятиях.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</w:t>
      </w:r>
      <w:r w:rsidR="00ED3D48" w:rsidRPr="00807FE2">
        <w:rPr>
          <w:sz w:val="28"/>
          <w:szCs w:val="28"/>
        </w:rPr>
        <w:t>7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В целях совершенствования взаимодействия в рамках социального партнерства руководители профсоюзных органов различных уровней принимают участие в работе коллегий отраслевых органов государственного управления, органов управления организаций</w:t>
      </w:r>
      <w:r w:rsidR="0003604D" w:rsidRPr="00807FE2">
        <w:rPr>
          <w:sz w:val="28"/>
          <w:szCs w:val="28"/>
        </w:rPr>
        <w:t>. </w:t>
      </w:r>
    </w:p>
    <w:p w:rsidR="00B17475" w:rsidRPr="00807FE2" w:rsidRDefault="00B17475" w:rsidP="00807FE2">
      <w:pPr>
        <w:shd w:val="clear" w:color="auto" w:fill="FFFFFF" w:themeFill="background1"/>
        <w:rPr>
          <w:b/>
          <w:sz w:val="28"/>
          <w:szCs w:val="28"/>
        </w:rPr>
      </w:pPr>
    </w:p>
    <w:p w:rsidR="00B17475" w:rsidRPr="00807FE2" w:rsidRDefault="00B17475" w:rsidP="00807FE2">
      <w:pPr>
        <w:shd w:val="clear" w:color="auto" w:fill="FFFFFF" w:themeFill="background1"/>
        <w:rPr>
          <w:b/>
          <w:sz w:val="28"/>
          <w:szCs w:val="28"/>
        </w:rPr>
      </w:pPr>
      <w:r w:rsidRPr="00807FE2">
        <w:rPr>
          <w:b/>
          <w:sz w:val="28"/>
          <w:szCs w:val="28"/>
        </w:rPr>
        <w:t>Заключительные положения</w:t>
      </w:r>
    </w:p>
    <w:p w:rsidR="00B17475" w:rsidRPr="00807FE2" w:rsidRDefault="00B17475" w:rsidP="00807FE2">
      <w:pPr>
        <w:shd w:val="clear" w:color="auto" w:fill="FFFFFF" w:themeFill="background1"/>
        <w:rPr>
          <w:sz w:val="28"/>
          <w:szCs w:val="28"/>
        </w:rPr>
      </w:pP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</w:t>
      </w:r>
      <w:r w:rsidR="00ED3D48" w:rsidRPr="00807FE2">
        <w:rPr>
          <w:sz w:val="28"/>
          <w:szCs w:val="28"/>
        </w:rPr>
        <w:t>8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 xml:space="preserve">Соглашение заключено на три года, вступает в силу </w:t>
      </w:r>
      <w:r w:rsidR="00D560E2" w:rsidRPr="00807FE2">
        <w:rPr>
          <w:sz w:val="28"/>
          <w:szCs w:val="28"/>
        </w:rPr>
        <w:t>со дня его подписания</w:t>
      </w:r>
      <w:r w:rsidRPr="00807FE2">
        <w:rPr>
          <w:sz w:val="28"/>
          <w:szCs w:val="28"/>
        </w:rPr>
        <w:t xml:space="preserve"> и действует до заключения нового соглашения, но не более трех лет.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2</w:t>
      </w:r>
      <w:r w:rsidR="00ED3D48" w:rsidRPr="00807FE2">
        <w:rPr>
          <w:sz w:val="28"/>
          <w:szCs w:val="28"/>
        </w:rPr>
        <w:t>9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В течение срока действия Соглашения Стороны вправе вносить изменения и дополнения в него на основе взаимной договоренности.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30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Письменное требование одной из Сторон о проведении переговоров, о внесении изменений и (или) дополнений в настоящее Соглашение рассматривается другой Стороной в двухнедельный срок.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31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>Каждая из Сторон несет ответственность за реализацию Соглашения в соответствии с законодательством.</w:t>
      </w:r>
    </w:p>
    <w:p w:rsidR="00B17475" w:rsidRPr="00807FE2" w:rsidRDefault="00B17475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3</w:t>
      </w:r>
      <w:r w:rsidR="00ED3D48" w:rsidRPr="00807FE2">
        <w:rPr>
          <w:sz w:val="28"/>
          <w:szCs w:val="28"/>
        </w:rPr>
        <w:t>2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Министерство обязуется в процессе осуществления контроля за деятельностью региональных органов управления торговлей анализировать ход выполнения на местах Соглашения.</w:t>
      </w:r>
    </w:p>
    <w:p w:rsidR="00B17475" w:rsidRPr="00807FE2" w:rsidRDefault="00ED3D48" w:rsidP="00807FE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7FE2">
        <w:rPr>
          <w:sz w:val="28"/>
          <w:szCs w:val="28"/>
        </w:rPr>
        <w:t>33</w:t>
      </w:r>
      <w:r w:rsidR="0003604D" w:rsidRPr="00807FE2">
        <w:rPr>
          <w:sz w:val="28"/>
          <w:szCs w:val="28"/>
        </w:rPr>
        <w:t>. </w:t>
      </w:r>
      <w:r w:rsidR="00B17475" w:rsidRPr="00807FE2">
        <w:rPr>
          <w:sz w:val="28"/>
          <w:szCs w:val="28"/>
        </w:rPr>
        <w:t xml:space="preserve">Профсоюз обязуется изучать практику социального партнерства в регионах, реализацию Соглашения через местные соглашения и </w:t>
      </w:r>
      <w:r w:rsidR="00B17475" w:rsidRPr="00807FE2">
        <w:rPr>
          <w:sz w:val="28"/>
          <w:szCs w:val="28"/>
        </w:rPr>
        <w:lastRenderedPageBreak/>
        <w:t>коллективные договоры, совершенствовать практику коллективно-договорного регулирования трудовых отношений.</w:t>
      </w:r>
    </w:p>
    <w:p w:rsidR="00B17475" w:rsidRPr="00807FE2" w:rsidRDefault="00B17475" w:rsidP="00807FE2">
      <w:pPr>
        <w:shd w:val="clear" w:color="auto" w:fill="FFFFFF" w:themeFill="background1"/>
        <w:jc w:val="both"/>
        <w:rPr>
          <w:sz w:val="28"/>
          <w:szCs w:val="28"/>
        </w:rPr>
      </w:pPr>
      <w:r w:rsidRPr="00807FE2">
        <w:rPr>
          <w:sz w:val="28"/>
          <w:szCs w:val="28"/>
        </w:rPr>
        <w:tab/>
      </w:r>
      <w:r w:rsidR="00ED3D48" w:rsidRPr="00807FE2">
        <w:rPr>
          <w:sz w:val="28"/>
          <w:szCs w:val="28"/>
        </w:rPr>
        <w:t>34</w:t>
      </w:r>
      <w:r w:rsidR="0003604D" w:rsidRPr="00807FE2">
        <w:rPr>
          <w:sz w:val="28"/>
          <w:szCs w:val="28"/>
        </w:rPr>
        <w:t>. </w:t>
      </w:r>
      <w:r w:rsidRPr="00807FE2">
        <w:rPr>
          <w:sz w:val="28"/>
          <w:szCs w:val="28"/>
        </w:rPr>
        <w:t>Контроль за ходом выполнения настоящего Соглашения и разрешение разногласий, возникающих при его исполнении, осуществляет Совет по трудовым и социальным вопросам в системе Министерства, которому Сторонами предоставляется вся необходимая для реализации его полномочий информация.</w:t>
      </w:r>
    </w:p>
    <w:p w:rsidR="00B17475" w:rsidRPr="00807FE2" w:rsidRDefault="00B17475" w:rsidP="00807FE2">
      <w:pPr>
        <w:shd w:val="clear" w:color="auto" w:fill="FFFFFF" w:themeFill="background1"/>
        <w:jc w:val="both"/>
        <w:rPr>
          <w:sz w:val="28"/>
          <w:szCs w:val="28"/>
        </w:rPr>
      </w:pPr>
    </w:p>
    <w:p w:rsidR="00B17475" w:rsidRPr="00807FE2" w:rsidRDefault="00B17475" w:rsidP="00807FE2">
      <w:pPr>
        <w:shd w:val="clear" w:color="auto" w:fill="FFFFFF" w:themeFill="background1"/>
        <w:jc w:val="both"/>
        <w:rPr>
          <w:sz w:val="28"/>
          <w:szCs w:val="28"/>
        </w:rPr>
      </w:pPr>
      <w:r w:rsidRPr="00807FE2">
        <w:rPr>
          <w:sz w:val="28"/>
          <w:szCs w:val="28"/>
        </w:rPr>
        <w:tab/>
        <w:t xml:space="preserve">Настоящее </w:t>
      </w:r>
      <w:r w:rsidR="00807FE2" w:rsidRPr="00807FE2">
        <w:rPr>
          <w:sz w:val="28"/>
          <w:szCs w:val="28"/>
        </w:rPr>
        <w:t>С</w:t>
      </w:r>
      <w:r w:rsidRPr="00807FE2">
        <w:rPr>
          <w:sz w:val="28"/>
          <w:szCs w:val="28"/>
        </w:rPr>
        <w:t>оглашение подписано</w:t>
      </w:r>
      <w:r w:rsidR="00A24E65" w:rsidRPr="00A24E65">
        <w:rPr>
          <w:sz w:val="28"/>
          <w:szCs w:val="28"/>
        </w:rPr>
        <w:t xml:space="preserve"> 12 </w:t>
      </w:r>
      <w:r w:rsidR="00807FE2" w:rsidRPr="00807FE2">
        <w:rPr>
          <w:sz w:val="28"/>
          <w:szCs w:val="28"/>
        </w:rPr>
        <w:t>января 2017</w:t>
      </w:r>
      <w:r w:rsidR="003D551F" w:rsidRPr="00807FE2">
        <w:rPr>
          <w:sz w:val="28"/>
          <w:szCs w:val="28"/>
        </w:rPr>
        <w:t xml:space="preserve"> года.</w:t>
      </w:r>
    </w:p>
    <w:p w:rsidR="003D551F" w:rsidRPr="00807FE2" w:rsidRDefault="003D551F" w:rsidP="00807FE2">
      <w:pPr>
        <w:shd w:val="clear" w:color="auto" w:fill="FFFFFF" w:themeFill="background1"/>
        <w:jc w:val="both"/>
        <w:rPr>
          <w:sz w:val="28"/>
          <w:szCs w:val="28"/>
        </w:rPr>
      </w:pPr>
    </w:p>
    <w:p w:rsidR="003D551F" w:rsidRPr="00807FE2" w:rsidRDefault="003D551F" w:rsidP="00807FE2">
      <w:pPr>
        <w:shd w:val="clear" w:color="auto" w:fill="FFFFFF" w:themeFill="background1"/>
        <w:jc w:val="both"/>
        <w:rPr>
          <w:sz w:val="28"/>
          <w:szCs w:val="28"/>
        </w:rPr>
      </w:pPr>
      <w:r w:rsidRPr="00807FE2">
        <w:rPr>
          <w:sz w:val="28"/>
          <w:szCs w:val="28"/>
        </w:rPr>
        <w:tab/>
        <w:t>По поручению Сторон настоящее Соглашение подписали от:</w:t>
      </w:r>
    </w:p>
    <w:p w:rsidR="003D551F" w:rsidRPr="00807FE2" w:rsidRDefault="003D551F" w:rsidP="00807FE2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850"/>
        <w:gridCol w:w="4360"/>
      </w:tblGrid>
      <w:tr w:rsidR="003D551F" w:rsidRPr="00D61A96" w:rsidTr="003D551F">
        <w:tc>
          <w:tcPr>
            <w:tcW w:w="4361" w:type="dxa"/>
          </w:tcPr>
          <w:p w:rsidR="003D551F" w:rsidRPr="00807FE2" w:rsidRDefault="003D551F" w:rsidP="00807FE2">
            <w:pPr>
              <w:shd w:val="clear" w:color="auto" w:fill="FFFFFF" w:themeFill="background1"/>
              <w:spacing w:line="300" w:lineRule="exact"/>
              <w:rPr>
                <w:sz w:val="28"/>
                <w:szCs w:val="28"/>
              </w:rPr>
            </w:pPr>
            <w:r w:rsidRPr="00807FE2">
              <w:rPr>
                <w:sz w:val="28"/>
                <w:szCs w:val="28"/>
              </w:rPr>
              <w:t>Министерства антимонопольного регулирования и торговли Республики Беларусь</w:t>
            </w:r>
          </w:p>
          <w:p w:rsidR="003D551F" w:rsidRPr="00807FE2" w:rsidRDefault="003D551F" w:rsidP="00807FE2">
            <w:pPr>
              <w:shd w:val="clear" w:color="auto" w:fill="FFFFFF" w:themeFill="background1"/>
              <w:spacing w:line="300" w:lineRule="exact"/>
              <w:rPr>
                <w:sz w:val="28"/>
                <w:szCs w:val="28"/>
              </w:rPr>
            </w:pPr>
          </w:p>
          <w:p w:rsidR="003D551F" w:rsidRPr="00807FE2" w:rsidRDefault="003D551F" w:rsidP="00807FE2">
            <w:pPr>
              <w:shd w:val="clear" w:color="auto" w:fill="FFFFFF" w:themeFill="background1"/>
              <w:spacing w:line="300" w:lineRule="exact"/>
              <w:rPr>
                <w:sz w:val="28"/>
                <w:szCs w:val="28"/>
              </w:rPr>
            </w:pPr>
            <w:r w:rsidRPr="00807FE2">
              <w:rPr>
                <w:sz w:val="28"/>
                <w:szCs w:val="28"/>
              </w:rPr>
              <w:t>Министр антимонопольного регулирования и торговли Республики Беларусь</w:t>
            </w:r>
          </w:p>
          <w:p w:rsidR="003D551F" w:rsidRPr="00807FE2" w:rsidRDefault="003D551F" w:rsidP="00807FE2">
            <w:pPr>
              <w:shd w:val="clear" w:color="auto" w:fill="FFFFFF" w:themeFill="background1"/>
              <w:spacing w:line="300" w:lineRule="exact"/>
              <w:rPr>
                <w:sz w:val="28"/>
                <w:szCs w:val="28"/>
              </w:rPr>
            </w:pPr>
          </w:p>
          <w:p w:rsidR="003D551F" w:rsidRPr="00807FE2" w:rsidRDefault="003D551F" w:rsidP="00807FE2">
            <w:pPr>
              <w:shd w:val="clear" w:color="auto" w:fill="FFFFFF" w:themeFill="background1"/>
              <w:spacing w:line="300" w:lineRule="exact"/>
              <w:jc w:val="right"/>
              <w:rPr>
                <w:sz w:val="28"/>
                <w:szCs w:val="28"/>
              </w:rPr>
            </w:pPr>
          </w:p>
          <w:p w:rsidR="003D551F" w:rsidRPr="00807FE2" w:rsidRDefault="003D551F" w:rsidP="00807FE2">
            <w:pPr>
              <w:shd w:val="clear" w:color="auto" w:fill="FFFFFF" w:themeFill="background1"/>
              <w:spacing w:line="300" w:lineRule="exact"/>
              <w:jc w:val="right"/>
              <w:rPr>
                <w:sz w:val="28"/>
                <w:szCs w:val="28"/>
              </w:rPr>
            </w:pPr>
            <w:r w:rsidRPr="00807FE2">
              <w:rPr>
                <w:sz w:val="28"/>
                <w:szCs w:val="28"/>
              </w:rPr>
              <w:t>В.В. Колтович</w:t>
            </w:r>
          </w:p>
        </w:tc>
        <w:tc>
          <w:tcPr>
            <w:tcW w:w="850" w:type="dxa"/>
          </w:tcPr>
          <w:p w:rsidR="003D551F" w:rsidRPr="00807FE2" w:rsidRDefault="003D551F" w:rsidP="00807FE2">
            <w:pPr>
              <w:shd w:val="clear" w:color="auto" w:fill="FFFFFF" w:themeFill="background1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3D551F" w:rsidRPr="00807FE2" w:rsidRDefault="003D551F" w:rsidP="00807FE2">
            <w:pPr>
              <w:shd w:val="clear" w:color="auto" w:fill="FFFFFF" w:themeFill="background1"/>
              <w:spacing w:line="300" w:lineRule="exact"/>
              <w:rPr>
                <w:sz w:val="28"/>
                <w:szCs w:val="28"/>
              </w:rPr>
            </w:pPr>
            <w:r w:rsidRPr="00807FE2">
              <w:rPr>
                <w:sz w:val="28"/>
                <w:szCs w:val="28"/>
              </w:rPr>
              <w:t>Белорусского профессионального союза работников торговли</w:t>
            </w:r>
          </w:p>
          <w:p w:rsidR="003D551F" w:rsidRPr="00807FE2" w:rsidRDefault="003D551F" w:rsidP="00807FE2">
            <w:pPr>
              <w:shd w:val="clear" w:color="auto" w:fill="FFFFFF" w:themeFill="background1"/>
              <w:spacing w:line="300" w:lineRule="exact"/>
              <w:rPr>
                <w:sz w:val="28"/>
                <w:szCs w:val="28"/>
              </w:rPr>
            </w:pPr>
          </w:p>
          <w:p w:rsidR="003D551F" w:rsidRPr="00807FE2" w:rsidRDefault="003D551F" w:rsidP="00807FE2">
            <w:pPr>
              <w:shd w:val="clear" w:color="auto" w:fill="FFFFFF" w:themeFill="background1"/>
              <w:spacing w:line="300" w:lineRule="exact"/>
              <w:rPr>
                <w:sz w:val="28"/>
                <w:szCs w:val="28"/>
              </w:rPr>
            </w:pPr>
          </w:p>
          <w:p w:rsidR="003D551F" w:rsidRPr="00807FE2" w:rsidRDefault="003D551F" w:rsidP="00807FE2">
            <w:pPr>
              <w:shd w:val="clear" w:color="auto" w:fill="FFFFFF" w:themeFill="background1"/>
              <w:spacing w:line="300" w:lineRule="exact"/>
              <w:rPr>
                <w:sz w:val="28"/>
                <w:szCs w:val="28"/>
              </w:rPr>
            </w:pPr>
            <w:r w:rsidRPr="00807FE2">
              <w:rPr>
                <w:sz w:val="28"/>
                <w:szCs w:val="28"/>
              </w:rPr>
              <w:t>Председатель Белорусского профессионального союза работников торговли</w:t>
            </w:r>
          </w:p>
          <w:p w:rsidR="003D551F" w:rsidRPr="00807FE2" w:rsidRDefault="003D551F" w:rsidP="00807FE2">
            <w:pPr>
              <w:shd w:val="clear" w:color="auto" w:fill="FFFFFF" w:themeFill="background1"/>
              <w:spacing w:line="300" w:lineRule="exact"/>
              <w:rPr>
                <w:sz w:val="28"/>
                <w:szCs w:val="28"/>
              </w:rPr>
            </w:pPr>
          </w:p>
          <w:p w:rsidR="003D551F" w:rsidRPr="00807FE2" w:rsidRDefault="003D551F" w:rsidP="00807FE2">
            <w:pPr>
              <w:shd w:val="clear" w:color="auto" w:fill="FFFFFF" w:themeFill="background1"/>
              <w:spacing w:line="300" w:lineRule="exact"/>
              <w:jc w:val="right"/>
              <w:rPr>
                <w:sz w:val="28"/>
                <w:szCs w:val="28"/>
              </w:rPr>
            </w:pPr>
          </w:p>
          <w:p w:rsidR="003D551F" w:rsidRPr="00D61A96" w:rsidRDefault="003D551F" w:rsidP="00807FE2">
            <w:pPr>
              <w:shd w:val="clear" w:color="auto" w:fill="FFFFFF" w:themeFill="background1"/>
              <w:spacing w:line="300" w:lineRule="exact"/>
              <w:jc w:val="right"/>
              <w:rPr>
                <w:sz w:val="28"/>
                <w:szCs w:val="28"/>
              </w:rPr>
            </w:pPr>
            <w:r w:rsidRPr="00807FE2">
              <w:rPr>
                <w:sz w:val="28"/>
                <w:szCs w:val="28"/>
              </w:rPr>
              <w:t>О.Т. Геращенко</w:t>
            </w:r>
          </w:p>
        </w:tc>
      </w:tr>
    </w:tbl>
    <w:p w:rsidR="00904D76" w:rsidRDefault="00904D76" w:rsidP="00807FE2">
      <w:pPr>
        <w:shd w:val="clear" w:color="auto" w:fill="FFFFFF" w:themeFill="background1"/>
        <w:spacing w:before="240"/>
        <w:jc w:val="both"/>
        <w:rPr>
          <w:sz w:val="28"/>
          <w:szCs w:val="28"/>
        </w:rPr>
      </w:pPr>
    </w:p>
    <w:p w:rsidR="00904D76" w:rsidRDefault="00620711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-30.7pt;margin-top:313.5pt;width:528.45pt;height:65.2pt;z-index:251659264" strokecolor="white [3212]"/>
        </w:pict>
      </w:r>
      <w:r w:rsidR="00904D76">
        <w:rPr>
          <w:sz w:val="28"/>
          <w:szCs w:val="28"/>
        </w:rPr>
        <w:br w:type="page"/>
      </w:r>
    </w:p>
    <w:p w:rsidR="00904D76" w:rsidRDefault="00904D76" w:rsidP="00807FE2">
      <w:pPr>
        <w:shd w:val="clear" w:color="auto" w:fill="FFFFFF" w:themeFill="background1"/>
        <w:spacing w:before="240"/>
        <w:jc w:val="both"/>
        <w:rPr>
          <w:sz w:val="28"/>
          <w:szCs w:val="28"/>
        </w:rPr>
        <w:sectPr w:rsidR="00904D76" w:rsidSect="00D61A96">
          <w:head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page" w:horzAnchor="margin" w:tblpY="5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8299"/>
      </w:tblGrid>
      <w:tr w:rsidR="00904D76" w:rsidTr="001F123B">
        <w:tc>
          <w:tcPr>
            <w:tcW w:w="6487" w:type="dxa"/>
          </w:tcPr>
          <w:p w:rsidR="00904D76" w:rsidRPr="007B4ADB" w:rsidRDefault="00904D76" w:rsidP="00904D76">
            <w:pPr>
              <w:tabs>
                <w:tab w:val="left" w:pos="4913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ab/>
            </w:r>
          </w:p>
        </w:tc>
        <w:tc>
          <w:tcPr>
            <w:tcW w:w="8299" w:type="dxa"/>
          </w:tcPr>
          <w:p w:rsidR="00904D76" w:rsidRDefault="00904D76" w:rsidP="001F123B">
            <w:pPr>
              <w:spacing w:line="300" w:lineRule="exact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Приложение</w:t>
            </w:r>
          </w:p>
          <w:p w:rsidR="00904D76" w:rsidRPr="007B4ADB" w:rsidRDefault="00904D76" w:rsidP="001F123B">
            <w:pPr>
              <w:spacing w:line="3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Тарифному соглашению между Министерством</w:t>
            </w:r>
            <w:r w:rsidRPr="00F37586">
              <w:rPr>
                <w:sz w:val="30"/>
                <w:szCs w:val="30"/>
              </w:rPr>
              <w:t xml:space="preserve"> антимонопольного регулирования и</w:t>
            </w:r>
            <w:r>
              <w:rPr>
                <w:sz w:val="30"/>
                <w:szCs w:val="30"/>
              </w:rPr>
              <w:t xml:space="preserve"> торговли Республики Беларусь и Белорусским профессиональным союзом работников торговли на 2017-2018 годы</w:t>
            </w:r>
          </w:p>
        </w:tc>
      </w:tr>
    </w:tbl>
    <w:p w:rsidR="00904D76" w:rsidRPr="007B4ADB" w:rsidRDefault="00620711" w:rsidP="00904D7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1" style="position:absolute;left:0;text-align:left;margin-left:205.9pt;margin-top:-65.55pt;width:542.95pt;height:1in;z-index:-251659265;mso-position-horizontal-relative:text;mso-position-vertical-relative:text" strokecolor="white [3212]"/>
        </w:pict>
      </w:r>
    </w:p>
    <w:p w:rsidR="00904D76" w:rsidRDefault="00904D76" w:rsidP="00904D76">
      <w:pPr>
        <w:jc w:val="center"/>
        <w:rPr>
          <w:sz w:val="30"/>
          <w:szCs w:val="30"/>
        </w:rPr>
      </w:pPr>
      <w:r>
        <w:rPr>
          <w:sz w:val="30"/>
          <w:szCs w:val="30"/>
        </w:rPr>
        <w:t>Т</w:t>
      </w:r>
      <w:r w:rsidRPr="007B4ADB">
        <w:rPr>
          <w:sz w:val="30"/>
          <w:szCs w:val="30"/>
        </w:rPr>
        <w:t>арифные коэффициенты Единой тарифной сетки работников для определения окладов руководителей государственных организаций и организаций с долей собственности государства в их имуществе</w:t>
      </w:r>
    </w:p>
    <w:tbl>
      <w:tblPr>
        <w:tblpPr w:leftFromText="180" w:rightFromText="180" w:vertAnchor="page" w:horzAnchor="margin" w:tblpXSpec="center" w:tblpY="3151"/>
        <w:tblW w:w="12560" w:type="dxa"/>
        <w:tblLook w:val="04A0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40"/>
        <w:gridCol w:w="960"/>
      </w:tblGrid>
      <w:tr w:rsidR="00904D76" w:rsidRPr="007B4ADB" w:rsidTr="001F123B">
        <w:trPr>
          <w:trHeight w:val="40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Списочная численность работающих (чел.)</w:t>
            </w:r>
          </w:p>
        </w:tc>
        <w:tc>
          <w:tcPr>
            <w:tcW w:w="10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Тарифные коэффициенты</w:t>
            </w:r>
          </w:p>
        </w:tc>
      </w:tr>
      <w:tr w:rsidR="00904D76" w:rsidRPr="007B4ADB" w:rsidTr="001F123B">
        <w:trPr>
          <w:trHeight w:val="127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D76" w:rsidRPr="007B4ADB" w:rsidRDefault="00904D76" w:rsidP="001F123B">
            <w:pPr>
              <w:rPr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5,22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6,85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7,84</w:t>
            </w:r>
          </w:p>
        </w:tc>
      </w:tr>
      <w:tr w:rsidR="00904D76" w:rsidRPr="007B4ADB" w:rsidTr="001F123B">
        <w:trPr>
          <w:trHeight w:val="49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До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</w:tr>
      <w:tr w:rsidR="00904D76" w:rsidRPr="007B4ADB" w:rsidTr="001F123B">
        <w:trPr>
          <w:trHeight w:val="49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 xml:space="preserve">  11 </w:t>
            </w:r>
            <w:r>
              <w:rPr>
                <w:sz w:val="30"/>
                <w:szCs w:val="30"/>
              </w:rPr>
              <w:t>–</w:t>
            </w:r>
            <w:r w:rsidRPr="007B4ADB">
              <w:rPr>
                <w:sz w:val="30"/>
                <w:szCs w:val="30"/>
              </w:rPr>
              <w:t xml:space="preserve"> 50</w:t>
            </w:r>
            <w:r w:rsidRPr="007B4ADB">
              <w:rPr>
                <w:color w:val="FFFFFF"/>
                <w:sz w:val="30"/>
                <w:szCs w:val="3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D76" w:rsidRPr="007B4ADB" w:rsidRDefault="00904D76" w:rsidP="001F123B">
            <w:pPr>
              <w:rPr>
                <w:rFonts w:ascii="Arial CYR" w:hAnsi="Arial CYR"/>
                <w:sz w:val="20"/>
                <w:szCs w:val="20"/>
              </w:rPr>
            </w:pPr>
            <w:r w:rsidRPr="007B4AD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</w:tr>
      <w:tr w:rsidR="00904D76" w:rsidRPr="007B4ADB" w:rsidTr="001F123B">
        <w:trPr>
          <w:trHeight w:val="49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 xml:space="preserve">51 </w:t>
            </w:r>
            <w:r>
              <w:rPr>
                <w:sz w:val="30"/>
                <w:szCs w:val="30"/>
              </w:rPr>
              <w:t>–</w:t>
            </w:r>
            <w:r w:rsidRPr="007B4ADB">
              <w:rPr>
                <w:sz w:val="30"/>
                <w:szCs w:val="30"/>
              </w:rPr>
              <w:t xml:space="preserve">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D76" w:rsidRPr="007B4ADB" w:rsidRDefault="00904D76" w:rsidP="001F123B">
            <w:pPr>
              <w:rPr>
                <w:rFonts w:ascii="Arial CYR" w:hAnsi="Arial CYR"/>
                <w:sz w:val="20"/>
                <w:szCs w:val="20"/>
              </w:rPr>
            </w:pPr>
            <w:r w:rsidRPr="007B4AD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</w:tr>
      <w:tr w:rsidR="00904D76" w:rsidRPr="007B4ADB" w:rsidTr="001F123B">
        <w:trPr>
          <w:trHeight w:val="49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 xml:space="preserve">101 </w:t>
            </w:r>
            <w:r>
              <w:rPr>
                <w:sz w:val="30"/>
                <w:szCs w:val="30"/>
              </w:rPr>
              <w:t>–</w:t>
            </w:r>
            <w:r w:rsidRPr="007B4ADB">
              <w:rPr>
                <w:sz w:val="30"/>
                <w:szCs w:val="30"/>
              </w:rPr>
              <w:t xml:space="preserve">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D76" w:rsidRPr="007B4ADB" w:rsidRDefault="00904D76" w:rsidP="001F123B">
            <w:pPr>
              <w:rPr>
                <w:rFonts w:ascii="Arial CYR" w:hAnsi="Arial CYR"/>
                <w:sz w:val="20"/>
                <w:szCs w:val="20"/>
              </w:rPr>
            </w:pPr>
            <w:r w:rsidRPr="007B4AD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D76" w:rsidRPr="007B4ADB" w:rsidRDefault="00904D76" w:rsidP="001F123B">
            <w:pPr>
              <w:rPr>
                <w:rFonts w:ascii="Arial CYR" w:hAnsi="Arial CYR"/>
                <w:sz w:val="20"/>
                <w:szCs w:val="20"/>
              </w:rPr>
            </w:pPr>
            <w:r w:rsidRPr="007B4AD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</w:tr>
      <w:tr w:rsidR="00904D76" w:rsidRPr="007B4ADB" w:rsidTr="001F123B">
        <w:trPr>
          <w:trHeight w:val="49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 xml:space="preserve">301 </w:t>
            </w:r>
            <w:r>
              <w:rPr>
                <w:sz w:val="30"/>
                <w:szCs w:val="30"/>
              </w:rPr>
              <w:t>–</w:t>
            </w:r>
            <w:r w:rsidRPr="007B4ADB">
              <w:rPr>
                <w:sz w:val="30"/>
                <w:szCs w:val="30"/>
              </w:rPr>
              <w:t xml:space="preserve">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D76" w:rsidRPr="007B4ADB" w:rsidRDefault="00904D76" w:rsidP="001F123B">
            <w:pPr>
              <w:rPr>
                <w:rFonts w:ascii="Arial CYR" w:hAnsi="Arial CYR"/>
                <w:sz w:val="20"/>
                <w:szCs w:val="20"/>
              </w:rPr>
            </w:pPr>
            <w:r w:rsidRPr="007B4AD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D76" w:rsidRPr="007B4ADB" w:rsidRDefault="00904D76" w:rsidP="001F123B">
            <w:pPr>
              <w:rPr>
                <w:rFonts w:ascii="Arial CYR" w:hAnsi="Arial CYR"/>
                <w:sz w:val="20"/>
                <w:szCs w:val="20"/>
              </w:rPr>
            </w:pPr>
            <w:r w:rsidRPr="007B4AD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</w:tr>
      <w:tr w:rsidR="00904D76" w:rsidRPr="007B4ADB" w:rsidTr="001F123B">
        <w:trPr>
          <w:trHeight w:val="49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 xml:space="preserve">701 </w:t>
            </w:r>
            <w:r>
              <w:rPr>
                <w:sz w:val="30"/>
                <w:szCs w:val="30"/>
              </w:rPr>
              <w:t>–</w:t>
            </w:r>
            <w:r w:rsidRPr="007B4ADB">
              <w:rPr>
                <w:sz w:val="30"/>
                <w:szCs w:val="30"/>
              </w:rPr>
              <w:t xml:space="preserve"> 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D76" w:rsidRPr="007B4ADB" w:rsidRDefault="00904D76" w:rsidP="001F123B">
            <w:pPr>
              <w:rPr>
                <w:rFonts w:ascii="Arial CYR" w:hAnsi="Arial CYR"/>
                <w:sz w:val="20"/>
                <w:szCs w:val="20"/>
              </w:rPr>
            </w:pPr>
            <w:r w:rsidRPr="007B4AD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D76" w:rsidRPr="007B4ADB" w:rsidRDefault="00904D76" w:rsidP="001F123B">
            <w:pPr>
              <w:rPr>
                <w:rFonts w:ascii="Arial CYR" w:hAnsi="Arial CYR"/>
                <w:sz w:val="20"/>
                <w:szCs w:val="20"/>
              </w:rPr>
            </w:pPr>
            <w:r w:rsidRPr="007B4AD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</w:tr>
      <w:tr w:rsidR="00904D76" w:rsidRPr="007B4ADB" w:rsidTr="001F123B">
        <w:trPr>
          <w:trHeight w:val="49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 xml:space="preserve">1201 </w:t>
            </w:r>
            <w:r>
              <w:rPr>
                <w:sz w:val="30"/>
                <w:szCs w:val="30"/>
              </w:rPr>
              <w:t>–</w:t>
            </w:r>
            <w:r w:rsidRPr="007B4ADB">
              <w:rPr>
                <w:sz w:val="30"/>
                <w:szCs w:val="30"/>
              </w:rPr>
              <w:t xml:space="preserve"> 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D76" w:rsidRPr="007B4ADB" w:rsidRDefault="00904D76" w:rsidP="001F123B">
            <w:pPr>
              <w:rPr>
                <w:rFonts w:ascii="Arial CYR" w:hAnsi="Arial CYR"/>
                <w:sz w:val="20"/>
                <w:szCs w:val="20"/>
              </w:rPr>
            </w:pPr>
            <w:r w:rsidRPr="007B4AD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D76" w:rsidRPr="007B4ADB" w:rsidRDefault="00904D76" w:rsidP="001F123B">
            <w:pPr>
              <w:rPr>
                <w:rFonts w:ascii="Arial CYR" w:hAnsi="Arial CYR"/>
                <w:sz w:val="20"/>
                <w:szCs w:val="20"/>
              </w:rPr>
            </w:pPr>
            <w:r w:rsidRPr="007B4AD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76" w:rsidRPr="007B4ADB" w:rsidRDefault="00904D76" w:rsidP="001F123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ххх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D76" w:rsidRPr="007B4ADB" w:rsidRDefault="00904D76" w:rsidP="001F123B">
            <w:pPr>
              <w:jc w:val="center"/>
              <w:rPr>
                <w:sz w:val="30"/>
                <w:szCs w:val="30"/>
              </w:rPr>
            </w:pPr>
            <w:r w:rsidRPr="007B4ADB">
              <w:rPr>
                <w:sz w:val="30"/>
                <w:szCs w:val="30"/>
              </w:rPr>
              <w:t> </w:t>
            </w:r>
          </w:p>
        </w:tc>
      </w:tr>
    </w:tbl>
    <w:p w:rsidR="00904D76" w:rsidRDefault="00904D76" w:rsidP="00904D76">
      <w:pPr>
        <w:jc w:val="center"/>
        <w:rPr>
          <w:sz w:val="30"/>
          <w:szCs w:val="30"/>
        </w:rPr>
      </w:pPr>
    </w:p>
    <w:p w:rsidR="00904D76" w:rsidRDefault="00904D76" w:rsidP="00904D76">
      <w:pPr>
        <w:jc w:val="center"/>
        <w:rPr>
          <w:sz w:val="30"/>
          <w:szCs w:val="30"/>
        </w:rPr>
      </w:pPr>
    </w:p>
    <w:p w:rsidR="00904D76" w:rsidRDefault="00904D76" w:rsidP="00904D76">
      <w:pPr>
        <w:jc w:val="center"/>
        <w:rPr>
          <w:sz w:val="30"/>
          <w:szCs w:val="30"/>
        </w:rPr>
      </w:pPr>
    </w:p>
    <w:p w:rsidR="00904D76" w:rsidRDefault="00904D76" w:rsidP="00904D76">
      <w:pPr>
        <w:jc w:val="center"/>
        <w:rPr>
          <w:sz w:val="30"/>
          <w:szCs w:val="30"/>
        </w:rPr>
      </w:pPr>
    </w:p>
    <w:p w:rsidR="00904D76" w:rsidRDefault="00904D76" w:rsidP="00904D76">
      <w:pPr>
        <w:jc w:val="center"/>
        <w:rPr>
          <w:sz w:val="30"/>
          <w:szCs w:val="30"/>
        </w:rPr>
      </w:pPr>
    </w:p>
    <w:p w:rsidR="00904D76" w:rsidRDefault="00904D76" w:rsidP="00904D76">
      <w:pPr>
        <w:jc w:val="center"/>
        <w:rPr>
          <w:sz w:val="30"/>
          <w:szCs w:val="30"/>
        </w:rPr>
      </w:pPr>
    </w:p>
    <w:p w:rsidR="00904D76" w:rsidRDefault="00904D76" w:rsidP="00904D76">
      <w:pPr>
        <w:jc w:val="center"/>
        <w:rPr>
          <w:sz w:val="30"/>
          <w:szCs w:val="30"/>
        </w:rPr>
      </w:pPr>
    </w:p>
    <w:p w:rsidR="00904D76" w:rsidRDefault="00904D76" w:rsidP="00904D76">
      <w:pPr>
        <w:jc w:val="center"/>
        <w:rPr>
          <w:sz w:val="30"/>
          <w:szCs w:val="30"/>
        </w:rPr>
      </w:pPr>
    </w:p>
    <w:tbl>
      <w:tblPr>
        <w:tblStyle w:val="a5"/>
        <w:tblpPr w:leftFromText="180" w:rightFromText="180" w:vertAnchor="text" w:horzAnchor="margin" w:tblpXSpec="center" w:tblpY="29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085"/>
        <w:gridCol w:w="4820"/>
        <w:gridCol w:w="2626"/>
      </w:tblGrid>
      <w:tr w:rsidR="00904D76" w:rsidTr="00904D76">
        <w:tc>
          <w:tcPr>
            <w:tcW w:w="3369" w:type="dxa"/>
          </w:tcPr>
          <w:p w:rsidR="00904D76" w:rsidRDefault="00904D76" w:rsidP="00904D7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Министр антимонопольного регулирования торговли Республики Беларусь</w:t>
            </w:r>
          </w:p>
        </w:tc>
        <w:tc>
          <w:tcPr>
            <w:tcW w:w="2085" w:type="dxa"/>
          </w:tcPr>
          <w:p w:rsidR="00904D76" w:rsidRDefault="00904D76" w:rsidP="00904D7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904D76" w:rsidRDefault="00904D76" w:rsidP="00904D7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904D76" w:rsidRDefault="00904D76" w:rsidP="00904D7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904D76" w:rsidRDefault="00904D76" w:rsidP="00904D7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904D76" w:rsidRDefault="00904D76" w:rsidP="00904D7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904D76" w:rsidRDefault="00904D76" w:rsidP="00904D7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В.В. Колтович</w:t>
            </w:r>
          </w:p>
        </w:tc>
        <w:tc>
          <w:tcPr>
            <w:tcW w:w="4820" w:type="dxa"/>
          </w:tcPr>
          <w:p w:rsidR="00904D76" w:rsidRDefault="00904D76" w:rsidP="00904D7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</w:p>
          <w:p w:rsidR="00904D76" w:rsidRDefault="00904D76" w:rsidP="00904D7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Белорусского профессионального союза работников торговли</w:t>
            </w:r>
          </w:p>
        </w:tc>
        <w:tc>
          <w:tcPr>
            <w:tcW w:w="2626" w:type="dxa"/>
          </w:tcPr>
          <w:p w:rsidR="00904D76" w:rsidRDefault="00904D76" w:rsidP="00904D7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904D76" w:rsidRDefault="00904D76" w:rsidP="00904D7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904D76" w:rsidRDefault="00904D76" w:rsidP="00904D7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904D76" w:rsidRDefault="00904D76" w:rsidP="00904D7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904D76" w:rsidRDefault="00904D76" w:rsidP="00904D7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904D76" w:rsidRDefault="00904D76" w:rsidP="00904D7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О.Т. Геращенко</w:t>
            </w:r>
          </w:p>
        </w:tc>
      </w:tr>
    </w:tbl>
    <w:p w:rsidR="007E02E1" w:rsidRDefault="00620711" w:rsidP="00807FE2">
      <w:pPr>
        <w:shd w:val="clear" w:color="auto" w:fill="FFFFFF" w:themeFill="background1"/>
        <w:spacing w:before="2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-11.35pt;margin-top:239.5pt;width:581.6pt;height:30.6pt;z-index:251660288;mso-position-horizontal-relative:text;mso-position-vertical-relative:text" strokecolor="white [3212]"/>
        </w:pict>
      </w:r>
      <w:r>
        <w:rPr>
          <w:noProof/>
          <w:sz w:val="28"/>
          <w:szCs w:val="28"/>
        </w:rPr>
        <w:pict>
          <v:rect id="_x0000_s1027" style="position:absolute;left:0;text-align:left;margin-left:-11.35pt;margin-top:363.75pt;width:488.75pt;height:33.9pt;z-index:251658240;mso-position-horizontal-relative:text;mso-position-vertical-relative:text" strokecolor="white [3212]"/>
        </w:pict>
      </w:r>
    </w:p>
    <w:sectPr w:rsidR="007E02E1" w:rsidSect="00904D7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15" w:rsidRDefault="00F56215" w:rsidP="00D61A96">
      <w:r>
        <w:separator/>
      </w:r>
    </w:p>
  </w:endnote>
  <w:endnote w:type="continuationSeparator" w:id="0">
    <w:p w:rsidR="00F56215" w:rsidRDefault="00F56215" w:rsidP="00D6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44" w:rsidRDefault="00981C44" w:rsidP="00981C44">
    <w:pPr>
      <w:pStyle w:val="a8"/>
      <w:tabs>
        <w:tab w:val="clear" w:pos="4677"/>
        <w:tab w:val="center" w:pos="3402"/>
      </w:tabs>
    </w:pPr>
    <w:r>
      <w:tab/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5"/>
      <w:gridCol w:w="4785"/>
    </w:tblGrid>
    <w:tr w:rsidR="00981C44" w:rsidTr="00981C44">
      <w:tc>
        <w:tcPr>
          <w:tcW w:w="4785" w:type="dxa"/>
        </w:tcPr>
        <w:p w:rsidR="00981C44" w:rsidRDefault="00981C44" w:rsidP="00981C44">
          <w:pPr>
            <w:pStyle w:val="a8"/>
            <w:tabs>
              <w:tab w:val="clear" w:pos="4677"/>
              <w:tab w:val="center" w:pos="3402"/>
            </w:tabs>
            <w:jc w:val="right"/>
          </w:pPr>
          <w:r>
            <w:t>В.В. Колтович</w:t>
          </w:r>
        </w:p>
      </w:tc>
      <w:tc>
        <w:tcPr>
          <w:tcW w:w="4785" w:type="dxa"/>
        </w:tcPr>
        <w:p w:rsidR="00981C44" w:rsidRDefault="00981C44" w:rsidP="00981C44">
          <w:pPr>
            <w:pStyle w:val="a8"/>
            <w:tabs>
              <w:tab w:val="clear" w:pos="4677"/>
              <w:tab w:val="center" w:pos="3402"/>
            </w:tabs>
            <w:jc w:val="right"/>
          </w:pPr>
          <w:r>
            <w:t>О.Т. Геращенко</w:t>
          </w:r>
        </w:p>
      </w:tc>
    </w:tr>
  </w:tbl>
  <w:p w:rsidR="00981C44" w:rsidRPr="00981C44" w:rsidRDefault="00981C44" w:rsidP="00981C44">
    <w:pPr>
      <w:pStyle w:val="a8"/>
      <w:tabs>
        <w:tab w:val="clear" w:pos="4677"/>
        <w:tab w:val="center" w:pos="3402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15" w:rsidRDefault="00F56215" w:rsidP="00D61A96">
      <w:r>
        <w:separator/>
      </w:r>
    </w:p>
  </w:footnote>
  <w:footnote w:type="continuationSeparator" w:id="0">
    <w:p w:rsidR="00F56215" w:rsidRDefault="00F56215" w:rsidP="00D61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6225"/>
      <w:docPartObj>
        <w:docPartGallery w:val="Page Numbers (Top of Page)"/>
        <w:docPartUnique/>
      </w:docPartObj>
    </w:sdtPr>
    <w:sdtContent>
      <w:p w:rsidR="00B868FC" w:rsidRDefault="00620711">
        <w:pPr>
          <w:pStyle w:val="a6"/>
          <w:jc w:val="center"/>
        </w:pPr>
        <w:fldSimple w:instr=" PAGE   \* MERGEFORMAT ">
          <w:r w:rsidR="00C0456F">
            <w:rPr>
              <w:noProof/>
            </w:rPr>
            <w:t>2</w:t>
          </w:r>
        </w:fldSimple>
      </w:p>
    </w:sdtContent>
  </w:sdt>
  <w:p w:rsidR="00B868FC" w:rsidRDefault="00B868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65" w:rsidRPr="00A24E65" w:rsidRDefault="00A24E65" w:rsidP="00A24E65">
    <w:pPr>
      <w:pStyle w:val="a6"/>
      <w:ind w:left="4395"/>
    </w:pPr>
    <w:r>
      <w:t>Зарегистрировано Министерством труда и социальной защиты Республики Беларусь 22.02.2017 № 220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100000" w:hash="p+hyfBZ+fW3tN/DJKxPN9OYrgrg=" w:salt="7tecrQjhNPhLi5kc81Te8g=="/>
  <w:defaultTabStop w:val="708"/>
  <w:drawingGridHorizontalSpacing w:val="120"/>
  <w:displayHorizontalDrawingGridEvery w:val="2"/>
  <w:characterSpacingControl w:val="doNotCompress"/>
  <w:hdrShapeDefaults>
    <o:shapedefaults v:ext="edit" spidmax="2867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17475"/>
    <w:rsid w:val="00004831"/>
    <w:rsid w:val="000071FD"/>
    <w:rsid w:val="0003604D"/>
    <w:rsid w:val="00094D76"/>
    <w:rsid w:val="00102DC3"/>
    <w:rsid w:val="00133626"/>
    <w:rsid w:val="00137AC7"/>
    <w:rsid w:val="00144505"/>
    <w:rsid w:val="001D4400"/>
    <w:rsid w:val="001D5614"/>
    <w:rsid w:val="00226C11"/>
    <w:rsid w:val="00231CED"/>
    <w:rsid w:val="002418AC"/>
    <w:rsid w:val="00242494"/>
    <w:rsid w:val="002C0C53"/>
    <w:rsid w:val="002C1E45"/>
    <w:rsid w:val="002D2FC4"/>
    <w:rsid w:val="003028C0"/>
    <w:rsid w:val="003754E8"/>
    <w:rsid w:val="00376BE4"/>
    <w:rsid w:val="00392520"/>
    <w:rsid w:val="003C7AC8"/>
    <w:rsid w:val="003D551F"/>
    <w:rsid w:val="00401738"/>
    <w:rsid w:val="00412558"/>
    <w:rsid w:val="004319C8"/>
    <w:rsid w:val="0043765C"/>
    <w:rsid w:val="00443BF9"/>
    <w:rsid w:val="004607EF"/>
    <w:rsid w:val="004C37A4"/>
    <w:rsid w:val="00573E88"/>
    <w:rsid w:val="00587495"/>
    <w:rsid w:val="00594BAB"/>
    <w:rsid w:val="005A7523"/>
    <w:rsid w:val="005F0052"/>
    <w:rsid w:val="0061285E"/>
    <w:rsid w:val="00620711"/>
    <w:rsid w:val="00632313"/>
    <w:rsid w:val="006524F7"/>
    <w:rsid w:val="006575B7"/>
    <w:rsid w:val="0067282A"/>
    <w:rsid w:val="00673E21"/>
    <w:rsid w:val="00683648"/>
    <w:rsid w:val="006A66E2"/>
    <w:rsid w:val="006C719E"/>
    <w:rsid w:val="00706A57"/>
    <w:rsid w:val="0077248A"/>
    <w:rsid w:val="007D03A7"/>
    <w:rsid w:val="007D12BB"/>
    <w:rsid w:val="007E02E1"/>
    <w:rsid w:val="007F5502"/>
    <w:rsid w:val="00805355"/>
    <w:rsid w:val="00807FE2"/>
    <w:rsid w:val="00811CEB"/>
    <w:rsid w:val="008824E9"/>
    <w:rsid w:val="0088510C"/>
    <w:rsid w:val="008B0436"/>
    <w:rsid w:val="008F3028"/>
    <w:rsid w:val="008F5D75"/>
    <w:rsid w:val="00904D76"/>
    <w:rsid w:val="00981C44"/>
    <w:rsid w:val="00995F95"/>
    <w:rsid w:val="009A65C2"/>
    <w:rsid w:val="009C2DBA"/>
    <w:rsid w:val="00A24E65"/>
    <w:rsid w:val="00A4219A"/>
    <w:rsid w:val="00A631F6"/>
    <w:rsid w:val="00AA0542"/>
    <w:rsid w:val="00AA2B83"/>
    <w:rsid w:val="00AB5EBB"/>
    <w:rsid w:val="00AC0E39"/>
    <w:rsid w:val="00AC4179"/>
    <w:rsid w:val="00B17475"/>
    <w:rsid w:val="00B868FC"/>
    <w:rsid w:val="00BD002F"/>
    <w:rsid w:val="00BF34E5"/>
    <w:rsid w:val="00C0456F"/>
    <w:rsid w:val="00C23F17"/>
    <w:rsid w:val="00C50AA8"/>
    <w:rsid w:val="00C62AC7"/>
    <w:rsid w:val="00C63620"/>
    <w:rsid w:val="00C92294"/>
    <w:rsid w:val="00CC23C3"/>
    <w:rsid w:val="00CC3854"/>
    <w:rsid w:val="00D23036"/>
    <w:rsid w:val="00D369DD"/>
    <w:rsid w:val="00D440C2"/>
    <w:rsid w:val="00D560E2"/>
    <w:rsid w:val="00D61A96"/>
    <w:rsid w:val="00D87C8D"/>
    <w:rsid w:val="00D95EFF"/>
    <w:rsid w:val="00DA354C"/>
    <w:rsid w:val="00DB26EA"/>
    <w:rsid w:val="00DB7330"/>
    <w:rsid w:val="00E21FC9"/>
    <w:rsid w:val="00E53EDA"/>
    <w:rsid w:val="00E92692"/>
    <w:rsid w:val="00ED301F"/>
    <w:rsid w:val="00ED3D48"/>
    <w:rsid w:val="00EE3C5A"/>
    <w:rsid w:val="00F240B4"/>
    <w:rsid w:val="00F337A6"/>
    <w:rsid w:val="00F47454"/>
    <w:rsid w:val="00F50288"/>
    <w:rsid w:val="00F515D9"/>
    <w:rsid w:val="00F56215"/>
    <w:rsid w:val="00FC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7475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17475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B174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table" w:styleId="a5">
    <w:name w:val="Table Grid"/>
    <w:basedOn w:val="a1"/>
    <w:uiPriority w:val="59"/>
    <w:rsid w:val="003D5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1A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61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1A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AC02C040ADF7185B6B74B611593B2D4F717D90539315512CFBC05FDD21A537D3C416D83B62790372EC63434oAv8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4AC02C040ADF7185B6B74B611593B2D4F717D90539315512CFBC05FDD21A537D3C416D83B62790372EC63434oAvAJ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4AC02C040ADF7185B6B74B611593B2D4F717D90539315512CFBC05FDD21A537D3C416D83B62790372EC63437oAv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4AC02C040ADF7185B6B74B611593B2D4F717D90539315512CFBC05FDD21A537D3C416D83B62790372EC63437oAv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0D09-EBB5-403C-8B5E-2C4819E0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5769</Words>
  <Characters>32886</Characters>
  <Application>Microsoft Office Word</Application>
  <DocSecurity>8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2017-01-12T11:52:00Z</cp:lastPrinted>
  <dcterms:created xsi:type="dcterms:W3CDTF">2017-03-07T05:40:00Z</dcterms:created>
  <dcterms:modified xsi:type="dcterms:W3CDTF">2017-03-07T05:52:00Z</dcterms:modified>
</cp:coreProperties>
</file>